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E319" w14:textId="279F049D" w:rsidR="00DF22A1" w:rsidRPr="00CC67AB" w:rsidRDefault="00CC67AB" w:rsidP="00CC67AB">
      <w:pPr>
        <w:rPr>
          <w:rFonts w:cstheme="minorHAnsi"/>
          <w:noProof/>
          <w:sz w:val="22"/>
          <w:szCs w:val="22"/>
        </w:rPr>
      </w:pPr>
      <w:r w:rsidRPr="00CC67AB">
        <w:rPr>
          <w:rFonts w:cstheme="minorHAnsi"/>
          <w:noProof/>
          <w:lang w:bidi="pt-BR"/>
        </w:rPr>
        <mc:AlternateContent>
          <mc:Choice Requires="wps">
            <w:drawing>
              <wp:anchor distT="0" distB="0" distL="114300" distR="114300" simplePos="0" relativeHeight="251673600" behindDoc="0" locked="0" layoutInCell="1" allowOverlap="1" wp14:anchorId="3747F49D" wp14:editId="03CE1EC0">
                <wp:simplePos x="0" y="0"/>
                <wp:positionH relativeFrom="column">
                  <wp:posOffset>1114697</wp:posOffset>
                </wp:positionH>
                <wp:positionV relativeFrom="margin">
                  <wp:posOffset>69669</wp:posOffset>
                </wp:positionV>
                <wp:extent cx="5144135" cy="683350"/>
                <wp:effectExtent l="0" t="0" r="0" b="254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683350"/>
                        </a:xfrm>
                        <a:prstGeom prst="rect">
                          <a:avLst/>
                        </a:prstGeom>
                        <a:solidFill>
                          <a:schemeClr val="lt1"/>
                        </a:solidFill>
                        <a:ln w="6350">
                          <a:noFill/>
                        </a:ln>
                      </wps:spPr>
                      <wps:txbx>
                        <w:txbxContent>
                          <w:p w14:paraId="60B7C7E7" w14:textId="77065354" w:rsidR="00DC05C1" w:rsidRPr="00CC67AB" w:rsidRDefault="00DC05C1" w:rsidP="00DC05C1">
                            <w:pPr>
                              <w:rPr>
                                <w:rFonts w:ascii="Arial" w:hAnsi="Arial" w:cs="Arial"/>
                                <w:b/>
                                <w:bCs/>
                                <w:color w:val="EE3124"/>
                                <w:sz w:val="36"/>
                                <w:szCs w:val="36"/>
                              </w:rPr>
                            </w:pPr>
                            <w:r w:rsidRPr="00CC67AB">
                              <w:rPr>
                                <w:rFonts w:ascii="Arial" w:eastAsia="Arial" w:hAnsi="Arial" w:cs="Arial"/>
                                <w:b/>
                                <w:color w:val="EE3124"/>
                                <w:sz w:val="36"/>
                                <w:szCs w:val="36"/>
                                <w:lang w:bidi="pt-BR"/>
                              </w:rPr>
                              <w:t xml:space="preserve">Financiamento para a saúde bucal </w:t>
                            </w:r>
                            <w:r w:rsidRPr="00CC67AB">
                              <w:rPr>
                                <w:rFonts w:ascii="Arial" w:eastAsia="Arial" w:hAnsi="Arial" w:cs="Arial"/>
                                <w:b/>
                                <w:color w:val="EE3124"/>
                                <w:sz w:val="36"/>
                                <w:szCs w:val="36"/>
                                <w:lang w:bidi="pt-BR"/>
                              </w:rPr>
                              <w:br/>
                              <w:t>Requisitos e inscrição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w14:anchorId="5F20F8EC">
              <v:shapetype id="_x0000_t202" coordsize="21600,21600" o:spt="202" path="m,l,21600r21600,l21600,xe" w14:anchorId="3747F49D">
                <v:stroke joinstyle="miter"/>
                <v:path gradientshapeok="t" o:connecttype="rect"/>
              </v:shapetype>
              <v:shape id="Cuadro de texto 621029195" style="position:absolute;margin-left:87.75pt;margin-top:5.5pt;width:405.05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">
                <v:textbox>
                  <w:txbxContent>
                    <w:p w:rsidRPr="00CC67AB" w:rsidR="00DC05C1" w:rsidP="00DC05C1" w:rsidRDefault="00DC05C1" w14:paraId="1E677535" w14:textId="77065354">
                      <w:pPr>
                        <w:rPr>
                          <w:rFonts w:ascii="Arial" w:hAnsi="Arial" w:cs="Arial"/>
                          <w:b/>
                          <w:bCs/>
                          <w:color w:val="EE3124"/>
                          <w:sz w:val="36"/>
                          <w:szCs w:val="36"/>
                        </w:rPr>
                      </w:pPr>
                      <w:r w:rsidRPr="00CC67AB">
                        <w:rPr>
                          <w:rFonts w:ascii="Arial" w:hAnsi="Arial" w:eastAsia="Arial" w:cs="Arial"/>
                          <w:b/>
                          <w:color w:val="EE3124"/>
                          <w:sz w:val="36"/>
                          <w:szCs w:val="36"/>
                          <w:lang w:bidi="pt-BR"/>
                        </w:rPr>
                        <w:t xml:space="preserve">Financiamento para a saúde bucal </w:t>
                      </w:r>
                      <w:r w:rsidRPr="00CC67AB">
                        <w:rPr>
                          <w:rFonts w:ascii="Arial" w:hAnsi="Arial" w:eastAsia="Arial" w:cs="Arial"/>
                          <w:b/>
                          <w:color w:val="EE3124"/>
                          <w:sz w:val="36"/>
                          <w:szCs w:val="36"/>
                          <w:lang w:bidi="pt-BR"/>
                        </w:rPr>
                        <w:br/>
                      </w:r>
                      <w:r w:rsidRPr="00CC67AB">
                        <w:rPr>
                          <w:rFonts w:ascii="Arial" w:hAnsi="Arial" w:eastAsia="Arial" w:cs="Arial"/>
                          <w:b/>
                          <w:color w:val="EE3124"/>
                          <w:sz w:val="36"/>
                          <w:szCs w:val="36"/>
                          <w:lang w:bidi="pt-BR"/>
                        </w:rPr>
                        <w:t>Requisitos e inscrição</w:t>
                      </w:r>
                    </w:p>
                  </w:txbxContent>
                </v:textbox>
                <w10:wrap anchory="margin"/>
              </v:shape>
            </w:pict>
          </mc:Fallback>
        </mc:AlternateContent>
      </w:r>
      <w:r w:rsidRPr="00CC67AB">
        <w:rPr>
          <w:rFonts w:cstheme="minorHAnsi"/>
          <w:noProof/>
          <w:sz w:val="22"/>
          <w:szCs w:val="22"/>
          <w:lang w:bidi="pt-BR"/>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w14:anchorId="3D4FFB24">
              <v:line id="Straight Connector 12"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gray [1629]" strokeweight=".5pt" from="76.5pt,75pt" to="76.5pt,131.55pt" w14:anchorId="7C9C3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">
                <v:stroke joinstyle="miter"/>
                <o:lock v:ext="edit" shapetype="f"/>
                <w10:wrap anchory="page"/>
              </v:line>
            </w:pict>
          </mc:Fallback>
        </mc:AlternateContent>
      </w:r>
      <w:r w:rsidRPr="00CC67AB">
        <w:rPr>
          <w:rFonts w:cstheme="minorHAnsi"/>
          <w:noProof/>
          <w:lang w:bidi="pt-BR"/>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40A26" w14:textId="14B3C506" w:rsidR="00C27125" w:rsidRPr="00CC67AB" w:rsidRDefault="00C27125" w:rsidP="00CC67AB">
      <w:pPr>
        <w:rPr>
          <w:rFonts w:cstheme="minorHAnsi"/>
          <w:sz w:val="22"/>
          <w:szCs w:val="22"/>
        </w:rPr>
      </w:pPr>
    </w:p>
    <w:p w14:paraId="046C21D6" w14:textId="3FE9F110" w:rsidR="00320616" w:rsidRPr="00CC67AB" w:rsidRDefault="00320616" w:rsidP="00CC67AB">
      <w:pPr>
        <w:rPr>
          <w:rFonts w:cstheme="minorHAnsi"/>
          <w:sz w:val="22"/>
          <w:szCs w:val="22"/>
        </w:rPr>
      </w:pPr>
    </w:p>
    <w:p w14:paraId="09FF655C" w14:textId="317138C0" w:rsidR="00320616" w:rsidRPr="00CC67AB" w:rsidRDefault="00320616" w:rsidP="00CC67AB">
      <w:pPr>
        <w:rPr>
          <w:rFonts w:cstheme="minorHAnsi"/>
          <w:sz w:val="22"/>
          <w:szCs w:val="22"/>
        </w:rPr>
      </w:pPr>
    </w:p>
    <w:p w14:paraId="5C858C73" w14:textId="0DAD3089" w:rsidR="00320616" w:rsidRPr="00CC67AB" w:rsidRDefault="00320616" w:rsidP="00CC67AB">
      <w:pPr>
        <w:tabs>
          <w:tab w:val="left" w:pos="2253"/>
        </w:tabs>
        <w:rPr>
          <w:rFonts w:cstheme="minorHAnsi"/>
          <w:sz w:val="22"/>
          <w:szCs w:val="22"/>
        </w:rPr>
      </w:pPr>
    </w:p>
    <w:p w14:paraId="7BA0A491" w14:textId="3CD818AE" w:rsidR="00320616" w:rsidRPr="00CC67AB" w:rsidRDefault="00320616" w:rsidP="00CC67AB">
      <w:pPr>
        <w:tabs>
          <w:tab w:val="left" w:pos="2253"/>
        </w:tabs>
        <w:rPr>
          <w:rFonts w:cstheme="minorHAnsi"/>
          <w:sz w:val="22"/>
          <w:szCs w:val="22"/>
        </w:rPr>
      </w:pPr>
    </w:p>
    <w:p w14:paraId="05EB439A" w14:textId="14EB8206" w:rsidR="00CC67AB" w:rsidRPr="0089329D" w:rsidRDefault="00CC67AB" w:rsidP="00CC67AB">
      <w:pPr>
        <w:jc w:val="center"/>
        <w:rPr>
          <w:rFonts w:cstheme="minorHAnsi"/>
          <w:i/>
          <w:iCs/>
          <w:sz w:val="22"/>
          <w:szCs w:val="22"/>
        </w:rPr>
      </w:pPr>
      <w:r w:rsidRPr="0089329D">
        <w:rPr>
          <w:rFonts w:cstheme="minorHAnsi"/>
          <w:i/>
          <w:sz w:val="22"/>
          <w:szCs w:val="22"/>
          <w:lang w:bidi="pt-BR"/>
        </w:rPr>
        <w:t>Este documento fornece informações detalhadas sobre Saúde Bucal Através da Prevenção (STOP), programa de requisitos e protocolos da Smile Train, juntamente com a solicitação offline do financiamento. Parceiros em potencial devem analisar essas informações antes de solicitar financiamento e, caso sejam contemplados, devem seguir os protocolos.</w:t>
      </w:r>
    </w:p>
    <w:p w14:paraId="6F2E2C3F" w14:textId="6495EB24" w:rsidR="00697CB0" w:rsidRPr="00CC67AB" w:rsidRDefault="00697CB0" w:rsidP="00CC67AB">
      <w:pPr>
        <w:tabs>
          <w:tab w:val="left" w:pos="2253"/>
        </w:tabs>
        <w:rPr>
          <w:rFonts w:cstheme="minorHAnsi"/>
          <w:i/>
          <w:iCs/>
          <w:sz w:val="22"/>
          <w:szCs w:val="22"/>
        </w:rPr>
      </w:pPr>
    </w:p>
    <w:p w14:paraId="3C98D240" w14:textId="612B830C" w:rsidR="00CC67AB" w:rsidRPr="00F83AE2" w:rsidRDefault="00697CB0" w:rsidP="00CC67AB">
      <w:pPr>
        <w:tabs>
          <w:tab w:val="left" w:pos="2253"/>
        </w:tabs>
        <w:rPr>
          <w:rFonts w:cstheme="minorHAnsi"/>
          <w:b/>
          <w:bCs/>
          <w:color w:val="04247B"/>
          <w:lang w:val="es-ES"/>
        </w:rPr>
      </w:pPr>
      <w:r w:rsidRPr="00CC67AB">
        <w:rPr>
          <w:rFonts w:cstheme="minorHAnsi"/>
          <w:b/>
          <w:color w:val="04247B"/>
          <w:lang w:bidi="pt-BR"/>
        </w:rPr>
        <w:t>1. PROPÓSITO DO FINANCIAMENTO ODONTOLÓGICO DA SMILE TRAIN</w:t>
      </w:r>
    </w:p>
    <w:p w14:paraId="22CF1810" w14:textId="77777777" w:rsidR="00CC67AB" w:rsidRPr="00F83AE2" w:rsidRDefault="00CC67AB" w:rsidP="00CC67AB">
      <w:pPr>
        <w:tabs>
          <w:tab w:val="left" w:pos="2253"/>
        </w:tabs>
        <w:rPr>
          <w:rFonts w:cstheme="minorHAnsi"/>
          <w:b/>
          <w:bCs/>
          <w:color w:val="04247B"/>
          <w:lang w:val="es-ES"/>
        </w:rPr>
      </w:pPr>
    </w:p>
    <w:p w14:paraId="7C5DE13D" w14:textId="486C24CA" w:rsidR="00697CB0" w:rsidRPr="00CC67AB" w:rsidRDefault="00697CB0" w:rsidP="001C64F8">
      <w:pPr>
        <w:pStyle w:val="ListParagraph"/>
        <w:numPr>
          <w:ilvl w:val="0"/>
          <w:numId w:val="1"/>
        </w:numPr>
        <w:spacing w:after="0" w:line="240" w:lineRule="auto"/>
        <w:rPr>
          <w:rFonts w:cstheme="minorHAnsi"/>
          <w:sz w:val="22"/>
          <w:szCs w:val="22"/>
        </w:rPr>
      </w:pPr>
      <w:r w:rsidRPr="00CC67AB">
        <w:rPr>
          <w:rFonts w:cstheme="minorHAnsi"/>
          <w:sz w:val="22"/>
          <w:szCs w:val="22"/>
          <w:lang w:bidi="pt-BR"/>
        </w:rPr>
        <w:t>O financiamento odontológico da Smile Train visa apoiar a implementação, o crescimento, a melhoria e/ou a expansão dos cuidados ortodônticos extensivos em tratamentos contínuos de fissuras. A segurança e a qualidade do tratamento são prioridades máximas. O financiamento da Smile Train busca ajudar a simplificar o processo e a fortalecer o programa para prestar um atendimento adequado.</w:t>
      </w:r>
    </w:p>
    <w:p w14:paraId="3896D24D" w14:textId="5A4FA0E1" w:rsidR="00697CB0" w:rsidRPr="00F83AE2" w:rsidRDefault="00697CB0" w:rsidP="001C64F8">
      <w:pPr>
        <w:pStyle w:val="ListParagraph"/>
        <w:numPr>
          <w:ilvl w:val="0"/>
          <w:numId w:val="1"/>
        </w:numPr>
        <w:tabs>
          <w:tab w:val="left" w:pos="2253"/>
        </w:tabs>
        <w:spacing w:after="0" w:line="240" w:lineRule="auto"/>
        <w:rPr>
          <w:rFonts w:cstheme="minorHAnsi"/>
          <w:sz w:val="22"/>
          <w:szCs w:val="22"/>
          <w:lang w:val="es-ES"/>
        </w:rPr>
      </w:pPr>
      <w:r w:rsidRPr="00CC67AB">
        <w:rPr>
          <w:rFonts w:cstheme="minorHAnsi"/>
          <w:sz w:val="22"/>
          <w:szCs w:val="22"/>
          <w:lang w:bidi="pt-BR"/>
        </w:rPr>
        <w:t>O financiamento odontológico não tem como propósito substituir ou cobrir os custos de salários nem da prestação de serviços de cuidado de saúde bucal já existentes.</w:t>
      </w:r>
    </w:p>
    <w:p w14:paraId="3118BC98" w14:textId="77777777" w:rsidR="00CC67AB" w:rsidRPr="0084224E" w:rsidRDefault="00CC67AB" w:rsidP="001C64F8">
      <w:pPr>
        <w:pStyle w:val="ListParagraph"/>
        <w:numPr>
          <w:ilvl w:val="0"/>
          <w:numId w:val="1"/>
        </w:numPr>
        <w:spacing w:after="0" w:line="240" w:lineRule="auto"/>
        <w:rPr>
          <w:rFonts w:cstheme="minorHAnsi"/>
          <w:sz w:val="22"/>
          <w:szCs w:val="22"/>
        </w:rPr>
      </w:pPr>
      <w:r w:rsidRPr="0084224E">
        <w:rPr>
          <w:rFonts w:cstheme="minorHAnsi"/>
          <w:sz w:val="22"/>
          <w:szCs w:val="22"/>
          <w:lang w:bidi="pt-BR"/>
        </w:rPr>
        <w:t>Antes de enviar um pedido de financiamento, convém aos solicitantes de parceria com a Smile Train verificar os protocolos atuais referentes ao tratamento de fissura para identificar quaisquer mudanças necessárias para melhorar o acesso e/ou a qualidade do tratamento.</w:t>
      </w:r>
    </w:p>
    <w:p w14:paraId="08CCC39D" w14:textId="77777777" w:rsidR="00697CB0" w:rsidRPr="00F83AE2" w:rsidRDefault="00697CB0" w:rsidP="00CC67AB">
      <w:pPr>
        <w:ind w:left="360"/>
        <w:rPr>
          <w:rFonts w:cstheme="minorHAnsi"/>
          <w:sz w:val="22"/>
          <w:szCs w:val="22"/>
          <w:lang w:val="es-ES"/>
        </w:rPr>
      </w:pPr>
    </w:p>
    <w:p w14:paraId="32792571" w14:textId="1F8786EA" w:rsidR="00697CB0" w:rsidRPr="00F83AE2" w:rsidRDefault="00697CB0" w:rsidP="00CC67AB">
      <w:pPr>
        <w:rPr>
          <w:rFonts w:cstheme="minorHAnsi"/>
          <w:b/>
          <w:bCs/>
          <w:color w:val="04247B"/>
          <w:lang w:val="es-ES"/>
        </w:rPr>
      </w:pPr>
      <w:r w:rsidRPr="00CC67AB">
        <w:rPr>
          <w:rFonts w:cstheme="minorHAnsi"/>
          <w:b/>
          <w:color w:val="04247B"/>
          <w:lang w:bidi="pt-BR"/>
        </w:rPr>
        <w:t xml:space="preserve">2. PRINCÍPIOS DO PROGRAMA DE SAÚDE BUCAL ATRAVÉS DA PREVENÇÃO </w:t>
      </w:r>
    </w:p>
    <w:p w14:paraId="6C9E3DDC" w14:textId="77777777" w:rsidR="00697CB0" w:rsidRPr="00CC67AB" w:rsidRDefault="00697CB0" w:rsidP="00CC67AB">
      <w:pPr>
        <w:ind w:left="709"/>
        <w:rPr>
          <w:rFonts w:cstheme="minorHAnsi"/>
          <w:color w:val="000000" w:themeColor="text1"/>
          <w:sz w:val="22"/>
          <w:szCs w:val="22"/>
        </w:rPr>
      </w:pPr>
    </w:p>
    <w:p w14:paraId="37E5C219" w14:textId="55451C22" w:rsidR="00677365" w:rsidRPr="001F68C3" w:rsidRDefault="00677365" w:rsidP="29E4449D">
      <w:pPr>
        <w:rPr>
          <w:rStyle w:val="normaltextrun"/>
          <w:color w:val="000000"/>
          <w:sz w:val="22"/>
          <w:szCs w:val="22"/>
          <w:shd w:val="clear" w:color="auto" w:fill="FFFFFF"/>
        </w:rPr>
      </w:pPr>
      <w:r w:rsidRPr="29E4449D">
        <w:rPr>
          <w:rStyle w:val="normaltextrun"/>
          <w:color w:val="000000"/>
          <w:sz w:val="22"/>
          <w:szCs w:val="22"/>
          <w:shd w:val="clear" w:color="auto" w:fill="FFFFFF"/>
          <w:lang w:bidi="pt-BR"/>
        </w:rPr>
        <w:t xml:space="preserve">Todos os pacientes com fissura labial e/ou palatina (FLP) devem receber tratamento bucal regular, incluindo aconselhamento e educação, rotina de prevenção e tratamento de doenças bucais. </w:t>
      </w:r>
      <w:r w:rsidRPr="29E4449D">
        <w:rPr>
          <w:sz w:val="22"/>
          <w:szCs w:val="22"/>
          <w:lang w:bidi="pt-BR"/>
        </w:rPr>
        <w:t>A maioria das condições de saúde bucais pode ser evitada e tratada no estágio inicial.</w:t>
      </w:r>
      <w:r w:rsidRPr="29E4449D">
        <w:rPr>
          <w:rStyle w:val="normaltextrun"/>
          <w:color w:val="000000"/>
          <w:sz w:val="22"/>
          <w:szCs w:val="22"/>
          <w:shd w:val="clear" w:color="auto" w:fill="FFFFFF"/>
          <w:lang w:bidi="pt-BR"/>
        </w:rPr>
        <w:t xml:space="preserve"> Pacientes de FLP devem visitar o dentista na infância antes da erupção dentaria para moldar o alvéolo dentário ou outros processos; a prevenção de doenças bucais deve começar cedo. Para o propósito deste programa, doenças bucais se referem à cárie dentária e doenças gengivais/periodontais. É essencial que pacientes de FLP alcancem resultados cirúrgicos e clínicos ideais para garantir uma saúde bucal ideal e reduzir doenças bucais, além de levar a uma maior qualidade de vida e bem-estar. </w:t>
      </w:r>
    </w:p>
    <w:p w14:paraId="161F9934" w14:textId="77777777" w:rsidR="00CC67AB" w:rsidRPr="001F68C3" w:rsidRDefault="00CC67AB" w:rsidP="00CC67AB">
      <w:pPr>
        <w:rPr>
          <w:rStyle w:val="normaltextrun"/>
          <w:rFonts w:cstheme="minorHAnsi"/>
          <w:color w:val="000000"/>
          <w:sz w:val="22"/>
          <w:szCs w:val="22"/>
          <w:shd w:val="clear" w:color="auto" w:fill="FFFFFF"/>
        </w:rPr>
      </w:pPr>
    </w:p>
    <w:p w14:paraId="0454176C" w14:textId="07064206" w:rsidR="00677365" w:rsidRDefault="00677365" w:rsidP="00CC67AB">
      <w:pPr>
        <w:rPr>
          <w:rStyle w:val="normaltextrun"/>
          <w:rFonts w:cstheme="minorHAnsi"/>
          <w:color w:val="000000"/>
          <w:sz w:val="22"/>
          <w:szCs w:val="22"/>
          <w:shd w:val="clear" w:color="auto" w:fill="FFFFFF"/>
        </w:rPr>
      </w:pPr>
      <w:r w:rsidRPr="001F68C3">
        <w:rPr>
          <w:rStyle w:val="normaltextrun"/>
          <w:rFonts w:cstheme="minorHAnsi"/>
          <w:color w:val="000000"/>
          <w:sz w:val="22"/>
          <w:szCs w:val="22"/>
          <w:shd w:val="clear" w:color="auto" w:fill="FFFFFF"/>
          <w:lang w:bidi="pt-BR"/>
        </w:rPr>
        <w:t>A Saúde Bucal Através da Prevenção (STOP), programa da Smile Train (STOP), visa ajudar parceiros a prover prevenção e tratamento dentário regulares e de alta qualidade aos pacientes. O programa se divide em três áreas principais:</w:t>
      </w:r>
    </w:p>
    <w:p w14:paraId="5AF6F3F3" w14:textId="77777777" w:rsidR="001F68C3" w:rsidRPr="001F68C3" w:rsidRDefault="001F68C3" w:rsidP="00CC67AB">
      <w:pPr>
        <w:rPr>
          <w:rStyle w:val="normaltextrun"/>
          <w:rFonts w:cstheme="minorHAnsi"/>
          <w:color w:val="000000"/>
          <w:sz w:val="22"/>
          <w:szCs w:val="22"/>
          <w:shd w:val="clear" w:color="auto" w:fill="FFFFFF"/>
        </w:rPr>
      </w:pPr>
    </w:p>
    <w:p w14:paraId="291331A6" w14:textId="6143148F"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bidi="pt-BR"/>
        </w:rPr>
        <w:t xml:space="preserve">1) Orientação antecipada adequada à idade: </w:t>
      </w:r>
      <w:r>
        <w:rPr>
          <w:rStyle w:val="normaltextrun"/>
          <w:rFonts w:cstheme="minorHAnsi"/>
          <w:color w:val="000000"/>
          <w:sz w:val="22"/>
          <w:szCs w:val="22"/>
          <w:shd w:val="clear" w:color="auto" w:fill="FFFFFF"/>
          <w:lang w:bidi="pt-BR"/>
        </w:rPr>
        <w:t>o fornecimento de educação preventiva e aconselhamento de saúde bucal específica para os dentes. Esse aconselhamento pode ser feito por profissionais da área ou não, incluindo cuidadores responsáveis pela saúde dos filhos. Essa ação não precisa ser feita em uma clínica dentária. Inclui avaliação de fatores de risco para a saúde bucal para avaliar os hábitos de nutrição dos pacientes, hábitos de higiene bucal em casa e exposição ao flúor.</w:t>
      </w:r>
    </w:p>
    <w:p w14:paraId="031737EA" w14:textId="77777777" w:rsidR="001F68C3" w:rsidRDefault="001F68C3" w:rsidP="001F68C3">
      <w:pPr>
        <w:rPr>
          <w:rStyle w:val="normaltextrun"/>
          <w:rFonts w:cstheme="minorHAnsi"/>
          <w:color w:val="000000"/>
          <w:sz w:val="22"/>
          <w:szCs w:val="22"/>
          <w:shd w:val="clear" w:color="auto" w:fill="FFFFFF"/>
        </w:rPr>
      </w:pPr>
    </w:p>
    <w:p w14:paraId="6064759C" w14:textId="24A749BB" w:rsidR="00677365" w:rsidRPr="001F68C3" w:rsidRDefault="001F68C3" w:rsidP="29E4449D">
      <w:pPr>
        <w:rPr>
          <w:rStyle w:val="normaltextrun"/>
          <w:color w:val="000000"/>
          <w:sz w:val="22"/>
          <w:szCs w:val="22"/>
          <w:shd w:val="clear" w:color="auto" w:fill="FFFFFF"/>
        </w:rPr>
      </w:pPr>
      <w:r w:rsidRPr="29E4449D">
        <w:rPr>
          <w:rStyle w:val="normaltextrun"/>
          <w:b/>
          <w:bCs/>
          <w:color w:val="000000"/>
          <w:sz w:val="22"/>
          <w:szCs w:val="22"/>
          <w:shd w:val="clear" w:color="auto" w:fill="FFFFFF"/>
          <w:lang w:bidi="pt-BR"/>
        </w:rPr>
        <w:t>2)Prevenção e diminuição de tratamentos invasivos:</w:t>
      </w:r>
      <w:r w:rsidRPr="29E4449D">
        <w:rPr>
          <w:rStyle w:val="normaltextrun"/>
          <w:color w:val="000000"/>
          <w:sz w:val="22"/>
          <w:szCs w:val="22"/>
          <w:shd w:val="clear" w:color="auto" w:fill="FFFFFF"/>
          <w:lang w:bidi="pt-BR"/>
        </w:rPr>
        <w:t xml:space="preserve"> utilização de materiais dentários e suprimentos para prevenir e minimizar tratamentos invasivos de cáries dentárias. Normalmente acontece no </w:t>
      </w:r>
      <w:r w:rsidRPr="29E4449D">
        <w:rPr>
          <w:rStyle w:val="normaltextrun"/>
          <w:color w:val="000000"/>
          <w:sz w:val="22"/>
          <w:szCs w:val="22"/>
          <w:shd w:val="clear" w:color="auto" w:fill="FFFFFF"/>
          <w:lang w:bidi="pt-BR"/>
        </w:rPr>
        <w:lastRenderedPageBreak/>
        <w:t xml:space="preserve">ambiente </w:t>
      </w:r>
      <w:r w:rsidR="1ABBA78D" w:rsidRPr="29E4449D">
        <w:rPr>
          <w:rStyle w:val="normaltextrun"/>
          <w:color w:val="000000"/>
          <w:sz w:val="22"/>
          <w:szCs w:val="22"/>
          <w:shd w:val="clear" w:color="auto" w:fill="FFFFFF"/>
          <w:lang w:bidi="pt-BR"/>
        </w:rPr>
        <w:t>clínico</w:t>
      </w:r>
      <w:r w:rsidRPr="29E4449D">
        <w:rPr>
          <w:rStyle w:val="normaltextrun"/>
          <w:color w:val="000000"/>
          <w:sz w:val="22"/>
          <w:szCs w:val="22"/>
          <w:shd w:val="clear" w:color="auto" w:fill="FFFFFF"/>
          <w:lang w:bidi="pt-BR"/>
        </w:rPr>
        <w:t xml:space="preserve"> dentário com profissionais de saúde bucal. A Smile Train promove prevenção com base em </w:t>
      </w:r>
      <w:r w:rsidR="4A207360" w:rsidRPr="29E4449D">
        <w:rPr>
          <w:rStyle w:val="normaltextrun"/>
          <w:color w:val="000000"/>
          <w:sz w:val="22"/>
          <w:szCs w:val="22"/>
          <w:shd w:val="clear" w:color="auto" w:fill="FFFFFF"/>
          <w:lang w:bidi="pt-BR"/>
        </w:rPr>
        <w:t>evidências</w:t>
      </w:r>
      <w:r w:rsidRPr="29E4449D">
        <w:rPr>
          <w:rStyle w:val="normaltextrun"/>
          <w:color w:val="000000"/>
          <w:sz w:val="22"/>
          <w:szCs w:val="22"/>
          <w:shd w:val="clear" w:color="auto" w:fill="FFFFFF"/>
          <w:lang w:bidi="pt-BR"/>
        </w:rPr>
        <w:t xml:space="preserve"> e tratamentos minimamente invasivos. </w:t>
      </w:r>
    </w:p>
    <w:p w14:paraId="0900C661" w14:textId="40C4605A" w:rsidR="00677365" w:rsidRPr="001F68C3" w:rsidRDefault="001F68C3" w:rsidP="29E4449D">
      <w:pPr>
        <w:rPr>
          <w:rStyle w:val="normaltextrun"/>
          <w:color w:val="000000"/>
          <w:sz w:val="22"/>
          <w:szCs w:val="22"/>
          <w:shd w:val="clear" w:color="auto" w:fill="FFFFFF"/>
        </w:rPr>
      </w:pPr>
      <w:r w:rsidRPr="29E4449D">
        <w:rPr>
          <w:rStyle w:val="normaltextrun"/>
          <w:b/>
          <w:bCs/>
          <w:color w:val="000000"/>
          <w:sz w:val="22"/>
          <w:szCs w:val="22"/>
          <w:shd w:val="clear" w:color="auto" w:fill="FFFFFF"/>
          <w:lang w:bidi="pt-BR"/>
        </w:rPr>
        <w:t xml:space="preserve">3) Tratamento definitivo: </w:t>
      </w:r>
      <w:r w:rsidRPr="29E4449D">
        <w:rPr>
          <w:rStyle w:val="normaltextrun"/>
          <w:color w:val="000000"/>
          <w:sz w:val="22"/>
          <w:szCs w:val="22"/>
          <w:shd w:val="clear" w:color="auto" w:fill="FFFFFF"/>
          <w:lang w:bidi="pt-BR"/>
        </w:rPr>
        <w:t xml:space="preserve">a restauração definitiva do dente ou terapia de extração feita por dentistas no ambiente </w:t>
      </w:r>
      <w:r w:rsidR="0E9D4993" w:rsidRPr="29E4449D">
        <w:rPr>
          <w:rStyle w:val="normaltextrun"/>
          <w:color w:val="000000"/>
          <w:sz w:val="22"/>
          <w:szCs w:val="22"/>
          <w:shd w:val="clear" w:color="auto" w:fill="FFFFFF"/>
          <w:lang w:bidi="pt-BR"/>
        </w:rPr>
        <w:t>clínico</w:t>
      </w:r>
      <w:r w:rsidRPr="29E4449D">
        <w:rPr>
          <w:rStyle w:val="normaltextrun"/>
          <w:color w:val="000000"/>
          <w:sz w:val="22"/>
          <w:szCs w:val="22"/>
          <w:shd w:val="clear" w:color="auto" w:fill="FFFFFF"/>
          <w:lang w:bidi="pt-BR"/>
        </w:rPr>
        <w:t>. Os parceiros precisam ter um programa ortodôntico para receber fundos para essa parte do programa STOP.</w:t>
      </w:r>
    </w:p>
    <w:p w14:paraId="78AE9CE2" w14:textId="77777777" w:rsidR="001F68C3" w:rsidRDefault="001F68C3" w:rsidP="00CC67AB">
      <w:pPr>
        <w:rPr>
          <w:rStyle w:val="normaltextrun"/>
          <w:rFonts w:cstheme="minorHAnsi"/>
          <w:color w:val="000000"/>
          <w:sz w:val="22"/>
          <w:szCs w:val="22"/>
          <w:shd w:val="clear" w:color="auto" w:fill="FFFFFF"/>
        </w:rPr>
      </w:pPr>
    </w:p>
    <w:p w14:paraId="5AF789D4" w14:textId="145E1740" w:rsidR="00697CB0" w:rsidRPr="001F68C3" w:rsidRDefault="00677365" w:rsidP="00CC67AB">
      <w:pPr>
        <w:rPr>
          <w:rFonts w:cstheme="minorHAnsi"/>
          <w:sz w:val="22"/>
          <w:szCs w:val="22"/>
        </w:rPr>
      </w:pPr>
      <w:r w:rsidRPr="001F68C3">
        <w:rPr>
          <w:rStyle w:val="normaltextrun"/>
          <w:rFonts w:cstheme="minorHAnsi"/>
          <w:color w:val="000000"/>
          <w:sz w:val="22"/>
          <w:szCs w:val="22"/>
          <w:shd w:val="clear" w:color="auto" w:fill="FFFFFF"/>
          <w:lang w:bidi="pt-BR"/>
        </w:rPr>
        <w:t>Prevenção otimizada e tratamento precoce de doenças bucais custam menos e são menos estressantes para o paciente, para os profissionais e para o sistema de tratamento. O programa STOP foi criado para dar suporte aos parceiros, para que eles ajudem as futuras gerações de pacientes de FLP a ter o mínimo possível de doenças bucais e possam não ter cáries.</w:t>
      </w:r>
      <w:r w:rsidR="00697CB0" w:rsidRPr="001F68C3">
        <w:rPr>
          <w:rFonts w:cstheme="minorHAnsi"/>
          <w:sz w:val="22"/>
          <w:szCs w:val="22"/>
          <w:lang w:bidi="pt-BR"/>
        </w:rPr>
        <w:t xml:space="preserve">  </w:t>
      </w:r>
    </w:p>
    <w:p w14:paraId="55A06695" w14:textId="77777777" w:rsidR="00E1057C" w:rsidRPr="00CC67AB" w:rsidRDefault="00E1057C" w:rsidP="00CC67AB">
      <w:pPr>
        <w:rPr>
          <w:rFonts w:cstheme="minorHAnsi"/>
          <w:b/>
          <w:bCs/>
          <w:sz w:val="22"/>
          <w:szCs w:val="22"/>
        </w:rPr>
      </w:pPr>
    </w:p>
    <w:p w14:paraId="656F7217" w14:textId="77777777" w:rsidR="00697CB0" w:rsidRPr="00F83AE2" w:rsidRDefault="00697CB0" w:rsidP="00CC67AB">
      <w:pPr>
        <w:tabs>
          <w:tab w:val="left" w:pos="2253"/>
        </w:tabs>
        <w:rPr>
          <w:rFonts w:cstheme="minorHAnsi"/>
          <w:b/>
          <w:bCs/>
          <w:color w:val="04247B"/>
          <w:lang w:val="es-ES"/>
        </w:rPr>
      </w:pPr>
      <w:r w:rsidRPr="001F68C3">
        <w:rPr>
          <w:rFonts w:cstheme="minorHAnsi"/>
          <w:b/>
          <w:color w:val="04247B"/>
          <w:lang w:bidi="pt-BR"/>
        </w:rPr>
        <w:t>3. SOLICITAÇÃO E ORÇAMENTO DE FINANCIAMENTO</w:t>
      </w:r>
    </w:p>
    <w:p w14:paraId="280D8109" w14:textId="77777777" w:rsidR="001F68C3" w:rsidRPr="00F83AE2" w:rsidRDefault="001F68C3" w:rsidP="001F68C3">
      <w:pPr>
        <w:tabs>
          <w:tab w:val="left" w:pos="2253"/>
        </w:tabs>
        <w:rPr>
          <w:rFonts w:cstheme="minorHAnsi"/>
          <w:sz w:val="22"/>
          <w:szCs w:val="22"/>
          <w:lang w:val="es-ES"/>
        </w:rPr>
      </w:pPr>
    </w:p>
    <w:p w14:paraId="2CE98E9E" w14:textId="6B2A702A" w:rsidR="001F68C3" w:rsidRPr="0084224E" w:rsidRDefault="001F68C3" w:rsidP="001F68C3">
      <w:pPr>
        <w:rPr>
          <w:rFonts w:cstheme="minorHAnsi"/>
          <w:sz w:val="22"/>
          <w:szCs w:val="22"/>
        </w:rPr>
      </w:pPr>
      <w:r w:rsidRPr="0084224E">
        <w:rPr>
          <w:rFonts w:cstheme="minorHAnsi"/>
          <w:sz w:val="22"/>
          <w:szCs w:val="22"/>
          <w:lang w:bidi="pt-BR"/>
        </w:rPr>
        <w:t>Uma solicitação completa do programa Smile Train de saúde bucal inclui:</w:t>
      </w:r>
    </w:p>
    <w:p w14:paraId="171113CD" w14:textId="11D05C01" w:rsidR="001F68C3" w:rsidRPr="0084224E" w:rsidRDefault="001F68C3" w:rsidP="001C64F8">
      <w:pPr>
        <w:pStyle w:val="ListParagraph"/>
        <w:numPr>
          <w:ilvl w:val="0"/>
          <w:numId w:val="20"/>
        </w:numPr>
        <w:spacing w:after="0" w:line="240" w:lineRule="auto"/>
        <w:rPr>
          <w:rFonts w:cstheme="minorHAnsi"/>
          <w:sz w:val="22"/>
          <w:szCs w:val="22"/>
        </w:rPr>
      </w:pPr>
      <w:r>
        <w:rPr>
          <w:rFonts w:cstheme="minorHAnsi"/>
          <w:sz w:val="22"/>
          <w:szCs w:val="22"/>
          <w:lang w:bidi="pt-BR"/>
        </w:rPr>
        <w:t>Solicitação de Financiamento da Saúde Bucal (abaixo)</w:t>
      </w:r>
    </w:p>
    <w:p w14:paraId="05314F22" w14:textId="02779851" w:rsidR="001F68C3" w:rsidRPr="0084224E" w:rsidRDefault="001F68C3" w:rsidP="001C64F8">
      <w:pPr>
        <w:pStyle w:val="ListParagraph"/>
        <w:numPr>
          <w:ilvl w:val="0"/>
          <w:numId w:val="20"/>
        </w:numPr>
        <w:spacing w:after="0" w:line="240" w:lineRule="auto"/>
        <w:rPr>
          <w:rFonts w:cstheme="minorHAnsi"/>
          <w:sz w:val="22"/>
          <w:szCs w:val="22"/>
        </w:rPr>
      </w:pPr>
      <w:r w:rsidRPr="0084224E">
        <w:rPr>
          <w:rFonts w:cstheme="minorHAnsi"/>
          <w:sz w:val="22"/>
          <w:szCs w:val="22"/>
          <w:lang w:bidi="pt-BR"/>
        </w:rPr>
        <w:t>Modelo de Orçamento do Financiamento para o Programa de Saúde Bucal da Smile Train</w:t>
      </w:r>
    </w:p>
    <w:p w14:paraId="3266CD95" w14:textId="77777777" w:rsidR="001F68C3" w:rsidRPr="00F83AE2" w:rsidRDefault="001F68C3" w:rsidP="001F68C3">
      <w:pPr>
        <w:tabs>
          <w:tab w:val="left" w:pos="2253"/>
        </w:tabs>
        <w:rPr>
          <w:rFonts w:cstheme="minorHAnsi"/>
          <w:sz w:val="22"/>
          <w:szCs w:val="22"/>
          <w:lang w:val="es-ES"/>
        </w:rPr>
      </w:pPr>
    </w:p>
    <w:p w14:paraId="56AA3A0C" w14:textId="7ED5E9A4" w:rsidR="00697CB0" w:rsidRPr="00F83AE2" w:rsidRDefault="00697CB0" w:rsidP="001F68C3">
      <w:pPr>
        <w:rPr>
          <w:rFonts w:cstheme="minorHAnsi"/>
          <w:sz w:val="22"/>
          <w:szCs w:val="22"/>
          <w:lang w:val="es-ES"/>
        </w:rPr>
      </w:pPr>
      <w:r w:rsidRPr="00CC67AB">
        <w:rPr>
          <w:rFonts w:cstheme="minorHAnsi"/>
          <w:sz w:val="22"/>
          <w:szCs w:val="22"/>
          <w:lang w:bidi="pt-BR"/>
        </w:rPr>
        <w:t>São vários suprimentos e atividades que podem ser contemplados. A descrição com detalhes pode ser verificada na seção de requisitos deste documento.</w:t>
      </w:r>
    </w:p>
    <w:p w14:paraId="5B81CD7A" w14:textId="77777777" w:rsidR="00697CB0" w:rsidRPr="00F83AE2" w:rsidRDefault="00697CB0" w:rsidP="00CC67AB">
      <w:pPr>
        <w:ind w:left="709"/>
        <w:rPr>
          <w:rFonts w:cstheme="minorHAnsi"/>
          <w:b/>
          <w:bCs/>
          <w:sz w:val="22"/>
          <w:szCs w:val="22"/>
          <w:lang w:val="es-ES"/>
        </w:rPr>
      </w:pPr>
    </w:p>
    <w:p w14:paraId="1DB4A979" w14:textId="3DC97684" w:rsidR="00697CB0" w:rsidRPr="00F83AE2" w:rsidRDefault="00697CB0" w:rsidP="00CC67AB">
      <w:pPr>
        <w:tabs>
          <w:tab w:val="left" w:pos="2253"/>
        </w:tabs>
        <w:rPr>
          <w:rFonts w:cstheme="minorHAnsi"/>
          <w:b/>
          <w:bCs/>
          <w:color w:val="04247B"/>
          <w:lang w:val="es-ES"/>
        </w:rPr>
      </w:pPr>
      <w:r w:rsidRPr="001F68C3">
        <w:rPr>
          <w:rFonts w:cstheme="minorHAnsi"/>
          <w:b/>
          <w:color w:val="04247B"/>
          <w:lang w:bidi="pt-BR"/>
        </w:rPr>
        <w:t>4. REQUISITOS PARA PARCEIROS DE SAÚDE BUCAL</w:t>
      </w:r>
    </w:p>
    <w:p w14:paraId="166869BB" w14:textId="77777777" w:rsidR="001F68C3" w:rsidRPr="00F83AE2" w:rsidRDefault="001F68C3" w:rsidP="00CC67AB">
      <w:pPr>
        <w:tabs>
          <w:tab w:val="left" w:pos="2253"/>
        </w:tabs>
        <w:rPr>
          <w:rFonts w:cstheme="minorHAnsi"/>
          <w:b/>
          <w:bCs/>
          <w:sz w:val="22"/>
          <w:szCs w:val="22"/>
          <w:lang w:val="es-ES"/>
        </w:rPr>
      </w:pPr>
    </w:p>
    <w:p w14:paraId="36D64CDE" w14:textId="6D4058F9" w:rsidR="00697CB0" w:rsidRPr="00F83AE2" w:rsidRDefault="00697CB0" w:rsidP="00CC67AB">
      <w:pPr>
        <w:tabs>
          <w:tab w:val="left" w:pos="2253"/>
        </w:tabs>
        <w:rPr>
          <w:rFonts w:cstheme="minorHAnsi"/>
          <w:b/>
          <w:bCs/>
          <w:sz w:val="22"/>
          <w:szCs w:val="22"/>
          <w:lang w:val="es-ES"/>
        </w:rPr>
      </w:pPr>
      <w:r w:rsidRPr="00CC67AB">
        <w:rPr>
          <w:rFonts w:cstheme="minorHAnsi"/>
          <w:b/>
          <w:sz w:val="22"/>
          <w:szCs w:val="22"/>
          <w:lang w:bidi="pt-BR"/>
        </w:rPr>
        <w:t>4.1 Requisitos gerais</w:t>
      </w:r>
    </w:p>
    <w:p w14:paraId="564FA62E" w14:textId="7051C770" w:rsidR="00697CB0" w:rsidRPr="00F83AE2" w:rsidRDefault="00697CB0" w:rsidP="00CC67AB">
      <w:pPr>
        <w:tabs>
          <w:tab w:val="left" w:pos="2253"/>
        </w:tabs>
        <w:rPr>
          <w:rFonts w:cstheme="minorHAnsi"/>
          <w:sz w:val="22"/>
          <w:szCs w:val="22"/>
          <w:lang w:val="es-ES"/>
        </w:rPr>
      </w:pPr>
      <w:r w:rsidRPr="00CC67AB">
        <w:rPr>
          <w:rFonts w:cstheme="minorHAnsi"/>
          <w:sz w:val="22"/>
          <w:szCs w:val="22"/>
          <w:lang w:bidi="pt-BR"/>
        </w:rPr>
        <w:t>O parceiro beneficiado pelo financiamento de saúde bucal deve:</w:t>
      </w:r>
    </w:p>
    <w:p w14:paraId="48A72221" w14:textId="49F7E44E" w:rsidR="00697CB0" w:rsidRPr="00F83AE2" w:rsidRDefault="00697CB0" w:rsidP="001C64F8">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pt-BR"/>
        </w:rPr>
        <w:t>Usar o financiamento somente para custos diretos do programa de saúde bucal (instrumentos, suprimentos e/ou atividades descritas na solicitação).</w:t>
      </w:r>
    </w:p>
    <w:p w14:paraId="4ED529A6" w14:textId="1DDE4318" w:rsidR="00697CB0" w:rsidRPr="00CC67AB" w:rsidRDefault="00697CB0" w:rsidP="001C64F8">
      <w:pPr>
        <w:pStyle w:val="ListParagraph"/>
        <w:numPr>
          <w:ilvl w:val="0"/>
          <w:numId w:val="2"/>
        </w:numPr>
        <w:spacing w:after="0" w:line="240" w:lineRule="auto"/>
        <w:rPr>
          <w:rFonts w:cstheme="minorHAnsi"/>
          <w:sz w:val="22"/>
          <w:szCs w:val="22"/>
        </w:rPr>
      </w:pPr>
      <w:r w:rsidRPr="00CC67AB">
        <w:rPr>
          <w:rFonts w:cstheme="minorHAnsi"/>
          <w:sz w:val="22"/>
          <w:szCs w:val="22"/>
          <w:lang w:bidi="pt-BR"/>
        </w:rPr>
        <w:t>Fazer parte ou ter uma comunicação e coordenação ativa com uma equipe de tratamento extensivo de fissuras.</w:t>
      </w:r>
    </w:p>
    <w:p w14:paraId="62ABA117" w14:textId="5A912706" w:rsidR="00697CB0" w:rsidRPr="00CC67AB" w:rsidRDefault="00697CB0" w:rsidP="001C64F8">
      <w:pPr>
        <w:pStyle w:val="ListParagraph"/>
        <w:numPr>
          <w:ilvl w:val="0"/>
          <w:numId w:val="2"/>
        </w:numPr>
        <w:spacing w:after="0" w:line="240" w:lineRule="auto"/>
        <w:rPr>
          <w:rFonts w:cstheme="minorHAnsi"/>
          <w:sz w:val="22"/>
          <w:szCs w:val="22"/>
        </w:rPr>
      </w:pPr>
      <w:r w:rsidRPr="00CC67AB">
        <w:rPr>
          <w:rFonts w:cstheme="minorHAnsi"/>
          <w:sz w:val="22"/>
          <w:szCs w:val="22"/>
          <w:lang w:bidi="pt-BR"/>
        </w:rPr>
        <w:t>Oferecer tratamentos gratuitos de saúde bucal para pacientes da Smile Train.</w:t>
      </w:r>
    </w:p>
    <w:p w14:paraId="6D4FDCC0" w14:textId="77777777" w:rsidR="00697CB0" w:rsidRPr="00F83AE2" w:rsidRDefault="00697CB0" w:rsidP="001C64F8">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pt-BR"/>
        </w:rPr>
        <w:t>Manter registros financeiros do subsídio para fins de auditoria.</w:t>
      </w:r>
    </w:p>
    <w:p w14:paraId="2BD49315" w14:textId="7D3DD739" w:rsidR="00697CB0" w:rsidRPr="00F83AE2" w:rsidRDefault="00697CB0" w:rsidP="001C64F8">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pt-BR"/>
        </w:rPr>
        <w:t>Enviar a documentação exigida de pacientes beneficiados pelo financiamento de saúde bucal para o banco de dados Smile Train Express (STX).</w:t>
      </w:r>
    </w:p>
    <w:p w14:paraId="151B64AC" w14:textId="77777777" w:rsidR="00697CB0" w:rsidRPr="00F83AE2" w:rsidRDefault="00697CB0" w:rsidP="001C64F8">
      <w:pPr>
        <w:pStyle w:val="ListParagraph"/>
        <w:numPr>
          <w:ilvl w:val="0"/>
          <w:numId w:val="2"/>
        </w:numPr>
        <w:tabs>
          <w:tab w:val="left" w:pos="2253"/>
        </w:tabs>
        <w:spacing w:after="0" w:line="240" w:lineRule="auto"/>
        <w:rPr>
          <w:rFonts w:cstheme="minorHAnsi"/>
          <w:sz w:val="22"/>
          <w:szCs w:val="22"/>
          <w:lang w:val="es-ES"/>
        </w:rPr>
      </w:pPr>
      <w:r w:rsidRPr="00CC67AB">
        <w:rPr>
          <w:rFonts w:cstheme="minorHAnsi"/>
          <w:sz w:val="22"/>
          <w:szCs w:val="22"/>
          <w:lang w:bidi="pt-BR"/>
        </w:rPr>
        <w:t>Coletar depoimentos dos pacientes para mostrar o impacto do financiamento.</w:t>
      </w:r>
    </w:p>
    <w:p w14:paraId="56F1DE5E" w14:textId="77777777" w:rsidR="00697CB0" w:rsidRPr="00F83AE2" w:rsidRDefault="00697CB0" w:rsidP="001C64F8">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pt-BR"/>
        </w:rPr>
        <w:t>Enviar um Relatório de Financiamento (RF) após a conclusão do período do financiamento.</w:t>
      </w:r>
    </w:p>
    <w:p w14:paraId="17ECABB8" w14:textId="77777777" w:rsidR="00697CB0" w:rsidRPr="00F83AE2" w:rsidRDefault="00697CB0" w:rsidP="001C64F8">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pt-BR"/>
        </w:rPr>
        <w:t>Estar disponível para visitas in-loco da equipe e dos consultores da Smile Train.</w:t>
      </w:r>
    </w:p>
    <w:p w14:paraId="6D847713" w14:textId="4012419D" w:rsidR="00697CB0" w:rsidRPr="00F83AE2" w:rsidRDefault="00697CB0" w:rsidP="001C64F8">
      <w:pPr>
        <w:pStyle w:val="ListParagraph"/>
        <w:numPr>
          <w:ilvl w:val="0"/>
          <w:numId w:val="2"/>
        </w:numPr>
        <w:tabs>
          <w:tab w:val="left" w:pos="2253"/>
        </w:tabs>
        <w:spacing w:after="0" w:line="240" w:lineRule="auto"/>
        <w:rPr>
          <w:rFonts w:cstheme="minorHAnsi"/>
          <w:sz w:val="22"/>
          <w:szCs w:val="22"/>
          <w:lang w:val="es-ES"/>
        </w:rPr>
      </w:pPr>
      <w:r w:rsidRPr="00CC67AB">
        <w:rPr>
          <w:rFonts w:cstheme="minorHAnsi"/>
          <w:sz w:val="22"/>
          <w:szCs w:val="22"/>
          <w:lang w:bidi="pt-BR"/>
        </w:rPr>
        <w:t>Responder prontamente e-mails, pesquisas, e consultas a respeito da aplicação dos cuidados de saúde bucal.</w:t>
      </w:r>
    </w:p>
    <w:p w14:paraId="0DD90DD0" w14:textId="77777777" w:rsidR="00697CB0" w:rsidRPr="00CC67AB" w:rsidRDefault="00697CB0" w:rsidP="00CC67AB">
      <w:pPr>
        <w:ind w:left="720"/>
        <w:rPr>
          <w:rFonts w:cstheme="minorHAnsi"/>
          <w:sz w:val="22"/>
          <w:szCs w:val="22"/>
        </w:rPr>
      </w:pPr>
    </w:p>
    <w:p w14:paraId="5AF3AC6B" w14:textId="4F3EDEAC" w:rsidR="00697CB0" w:rsidRDefault="00697CB0" w:rsidP="001C64F8">
      <w:pPr>
        <w:pStyle w:val="ListParagraph"/>
        <w:numPr>
          <w:ilvl w:val="1"/>
          <w:numId w:val="3"/>
        </w:numPr>
        <w:spacing w:after="0" w:line="240" w:lineRule="auto"/>
        <w:rPr>
          <w:rFonts w:cstheme="minorHAnsi"/>
          <w:b/>
          <w:bCs/>
          <w:sz w:val="22"/>
          <w:szCs w:val="22"/>
        </w:rPr>
      </w:pPr>
      <w:r w:rsidRPr="00CC67AB">
        <w:rPr>
          <w:rFonts w:cstheme="minorHAnsi"/>
          <w:b/>
          <w:sz w:val="22"/>
          <w:szCs w:val="22"/>
          <w:lang w:bidi="pt-BR"/>
        </w:rPr>
        <w:t xml:space="preserve">Requisitos específicos </w:t>
      </w:r>
    </w:p>
    <w:p w14:paraId="28BEF07A" w14:textId="77777777" w:rsidR="001F68C3" w:rsidRPr="001F68C3"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DD6022" w14:paraId="2CD7C79C" w14:textId="77777777" w:rsidTr="00E030C8">
        <w:tc>
          <w:tcPr>
            <w:tcW w:w="9350" w:type="dxa"/>
            <w:gridSpan w:val="2"/>
            <w:shd w:val="clear" w:color="auto" w:fill="DEEAF6" w:themeFill="accent5" w:themeFillTint="33"/>
          </w:tcPr>
          <w:p w14:paraId="509CDD04" w14:textId="72C0A511" w:rsidR="00767B97" w:rsidRPr="00DD6022" w:rsidRDefault="00767B97" w:rsidP="00CC67AB">
            <w:pPr>
              <w:rPr>
                <w:rFonts w:eastAsia="Calibri" w:cstheme="minorHAnsi"/>
                <w:b/>
                <w:bCs/>
                <w:sz w:val="22"/>
                <w:szCs w:val="22"/>
              </w:rPr>
            </w:pPr>
            <w:r w:rsidRPr="00DD6022">
              <w:rPr>
                <w:rFonts w:eastAsia="Calibri" w:cstheme="minorHAnsi"/>
                <w:b/>
                <w:sz w:val="22"/>
                <w:szCs w:val="22"/>
                <w:lang w:bidi="pt-BR"/>
              </w:rPr>
              <w:t>Guia de orientação antecipada adequada à idade</w:t>
            </w:r>
          </w:p>
        </w:tc>
      </w:tr>
      <w:tr w:rsidR="00767B97" w:rsidRPr="00DD6022" w14:paraId="4FB83840" w14:textId="77777777" w:rsidTr="00E030C8">
        <w:tc>
          <w:tcPr>
            <w:tcW w:w="9350" w:type="dxa"/>
            <w:gridSpan w:val="2"/>
          </w:tcPr>
          <w:p w14:paraId="6D116763" w14:textId="77777777" w:rsidR="00767B97" w:rsidRPr="00DD6022" w:rsidRDefault="00767B97" w:rsidP="00CC67AB">
            <w:pPr>
              <w:rPr>
                <w:rFonts w:eastAsia="Calibri" w:cstheme="minorHAnsi"/>
                <w:b/>
                <w:bCs/>
                <w:sz w:val="22"/>
                <w:szCs w:val="22"/>
              </w:rPr>
            </w:pPr>
            <w:r w:rsidRPr="00DD6022">
              <w:rPr>
                <w:rFonts w:eastAsia="Calibri" w:cstheme="minorHAnsi"/>
                <w:b/>
                <w:sz w:val="22"/>
                <w:szCs w:val="22"/>
                <w:lang w:bidi="pt-BR"/>
              </w:rPr>
              <w:t>Todos os pacientes</w:t>
            </w:r>
          </w:p>
        </w:tc>
      </w:tr>
      <w:tr w:rsidR="00767B97" w:rsidRPr="00DD6022" w14:paraId="0615B2E6" w14:textId="77777777" w:rsidTr="00E030C8">
        <w:tc>
          <w:tcPr>
            <w:tcW w:w="4390" w:type="dxa"/>
          </w:tcPr>
          <w:p w14:paraId="6952CFA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pt-BR"/>
              </w:rPr>
              <w:t>Espaço</w:t>
            </w:r>
          </w:p>
        </w:tc>
        <w:tc>
          <w:tcPr>
            <w:tcW w:w="4960" w:type="dxa"/>
            <w:vAlign w:val="center"/>
          </w:tcPr>
          <w:p w14:paraId="28F63DA6" w14:textId="77777777" w:rsidR="00767B97" w:rsidRPr="00DD6022" w:rsidRDefault="00767B97" w:rsidP="001C64F8">
            <w:pPr>
              <w:pStyle w:val="ListParagraph"/>
              <w:numPr>
                <w:ilvl w:val="0"/>
                <w:numId w:val="9"/>
              </w:numPr>
              <w:spacing w:after="0" w:line="240" w:lineRule="auto"/>
              <w:rPr>
                <w:rFonts w:eastAsia="Calibri" w:cstheme="minorHAnsi"/>
                <w:sz w:val="22"/>
                <w:szCs w:val="22"/>
              </w:rPr>
            </w:pPr>
            <w:r w:rsidRPr="00DD6022">
              <w:rPr>
                <w:rFonts w:eastAsia="Calibri" w:cstheme="minorHAnsi"/>
                <w:sz w:val="22"/>
                <w:szCs w:val="22"/>
                <w:lang w:bidi="pt-BR"/>
              </w:rPr>
              <w:t>Não precisa de instalações especiais.</w:t>
            </w:r>
          </w:p>
          <w:p w14:paraId="09A7D150" w14:textId="77777777" w:rsidR="00767B97" w:rsidRPr="00DD6022" w:rsidRDefault="00767B97" w:rsidP="00CC67AB">
            <w:pPr>
              <w:pStyle w:val="ListParagraph"/>
              <w:spacing w:after="0" w:line="240" w:lineRule="auto"/>
              <w:ind w:left="0"/>
              <w:rPr>
                <w:rFonts w:eastAsia="Calibri" w:cstheme="minorHAnsi"/>
                <w:sz w:val="22"/>
                <w:szCs w:val="22"/>
              </w:rPr>
            </w:pPr>
          </w:p>
        </w:tc>
      </w:tr>
      <w:tr w:rsidR="00767B97" w:rsidRPr="00DD6022" w14:paraId="16B4A21A" w14:textId="77777777" w:rsidTr="00E030C8">
        <w:tc>
          <w:tcPr>
            <w:tcW w:w="4390" w:type="dxa"/>
          </w:tcPr>
          <w:p w14:paraId="097CC3F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pt-BR"/>
              </w:rPr>
              <w:t>Equipe</w:t>
            </w:r>
          </w:p>
        </w:tc>
        <w:tc>
          <w:tcPr>
            <w:tcW w:w="4960" w:type="dxa"/>
          </w:tcPr>
          <w:p w14:paraId="12760311" w14:textId="77777777" w:rsidR="00767B97" w:rsidRPr="00DD6022" w:rsidRDefault="00767B97" w:rsidP="001C64F8">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pt-BR"/>
              </w:rPr>
              <w:t>Paciente/coordenador do programa educa o paciente, faz o acompanhamento e envia o relatório para o Smile Train Express (STX).</w:t>
            </w:r>
          </w:p>
          <w:p w14:paraId="54606915" w14:textId="2483F54D" w:rsidR="00767B97" w:rsidRPr="00DD6022" w:rsidRDefault="00767B97" w:rsidP="001C64F8">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pt-BR"/>
              </w:rPr>
              <w:lastRenderedPageBreak/>
              <w:t xml:space="preserve">Credencial especificas não são necessárias. De preferência, higienista dentário, estudante de odontologia, assistente odontológico, enfermeiro odontológico, terapeuta odontológico, promotor de saúde, agente comunitário de saúde ou outros profissionais autorizados. </w:t>
            </w:r>
          </w:p>
          <w:p w14:paraId="11AC3687" w14:textId="77777777" w:rsidR="00767B97" w:rsidRPr="00DD6022" w:rsidRDefault="00767B97" w:rsidP="001C64F8">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pt-BR"/>
              </w:rPr>
              <w:t>Deve ser treinada em protocolos de tratamento ST e requisitos de relatório de STX.</w:t>
            </w:r>
          </w:p>
        </w:tc>
      </w:tr>
      <w:tr w:rsidR="00767B97" w:rsidRPr="00DD6022" w14:paraId="0A11FDB9" w14:textId="77777777" w:rsidTr="00E030C8">
        <w:tc>
          <w:tcPr>
            <w:tcW w:w="4390" w:type="dxa"/>
          </w:tcPr>
          <w:p w14:paraId="2ABB76B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pt-BR"/>
              </w:rPr>
              <w:lastRenderedPageBreak/>
              <w:t>Equipamentos/instrumentos</w:t>
            </w:r>
          </w:p>
          <w:p w14:paraId="74C732CF" w14:textId="77777777" w:rsidR="00767B97" w:rsidRPr="00DD6022" w:rsidRDefault="00767B97" w:rsidP="00CC67AB">
            <w:pPr>
              <w:rPr>
                <w:rFonts w:eastAsia="Calibri" w:cstheme="minorHAnsi"/>
                <w:i/>
                <w:iCs/>
                <w:sz w:val="22"/>
                <w:szCs w:val="22"/>
              </w:rPr>
            </w:pPr>
          </w:p>
        </w:tc>
        <w:tc>
          <w:tcPr>
            <w:tcW w:w="4960" w:type="dxa"/>
          </w:tcPr>
          <w:p w14:paraId="18F51C99" w14:textId="77777777" w:rsidR="00767B97" w:rsidRPr="00DD6022" w:rsidRDefault="00767B97" w:rsidP="001C64F8">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pt-BR"/>
              </w:rPr>
              <w:t>Tela, tablet ou computador para disponibilizar informações com recursos visuais</w:t>
            </w:r>
          </w:p>
          <w:p w14:paraId="0E56D48E" w14:textId="77777777" w:rsidR="00767B97" w:rsidRPr="00DD6022" w:rsidRDefault="00767B97" w:rsidP="001C64F8">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pt-BR"/>
              </w:rPr>
              <w:t>Dispositivos móveis para orientação e controle à distância</w:t>
            </w:r>
          </w:p>
          <w:p w14:paraId="3424FD31" w14:textId="77777777" w:rsidR="00767B97" w:rsidRPr="00DD6022" w:rsidRDefault="00767B97" w:rsidP="001C64F8">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pt-BR"/>
              </w:rPr>
              <w:t>Retratores de bochecha e espelhos intrabucais para registros fotográficos</w:t>
            </w:r>
          </w:p>
        </w:tc>
      </w:tr>
      <w:tr w:rsidR="00767B97" w:rsidRPr="00DD6022" w14:paraId="32A313E9" w14:textId="77777777" w:rsidTr="00E030C8">
        <w:tc>
          <w:tcPr>
            <w:tcW w:w="4390" w:type="dxa"/>
          </w:tcPr>
          <w:p w14:paraId="6F3F492B"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pt-BR"/>
              </w:rPr>
              <w:t>Meterias/suprimentos</w:t>
            </w:r>
          </w:p>
        </w:tc>
        <w:tc>
          <w:tcPr>
            <w:tcW w:w="4960" w:type="dxa"/>
          </w:tcPr>
          <w:p w14:paraId="69E6E1D7" w14:textId="77777777" w:rsidR="00767B97" w:rsidRPr="00DD6022" w:rsidRDefault="00767B97" w:rsidP="001C64F8">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pt-BR"/>
              </w:rPr>
              <w:t>Kits de prevenção para cada paciente (escova de dedo, gaze, escova de dente, creme dental e pastilhas evidenciadoras de placas)</w:t>
            </w:r>
          </w:p>
          <w:p w14:paraId="5972F29C" w14:textId="77777777" w:rsidR="00767B97" w:rsidRPr="00DD6022" w:rsidRDefault="00767B97" w:rsidP="001C64F8">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pt-BR"/>
              </w:rPr>
              <w:t>Material educativo para cuidadores</w:t>
            </w:r>
          </w:p>
          <w:p w14:paraId="29D22E07" w14:textId="77777777" w:rsidR="00767B97" w:rsidRPr="00DD6022" w:rsidRDefault="00767B97" w:rsidP="001C64F8">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bidi="pt-BR"/>
              </w:rPr>
              <w:t>Vídeos da ST-FDI e apresentações de uma página de</w:t>
            </w:r>
            <w:hyperlink r:id="rId12">
              <w:r w:rsidRPr="00DD6022">
                <w:rPr>
                  <w:rStyle w:val="Hyperlink"/>
                  <w:rFonts w:eastAsia="Calibri" w:cstheme="minorHAnsi"/>
                  <w:sz w:val="22"/>
                  <w:szCs w:val="22"/>
                  <w:lang w:bidi="pt-BR"/>
                </w:rPr>
                <w:t xml:space="preserve"> saúde bucal l Smile Train</w:t>
              </w:r>
            </w:hyperlink>
          </w:p>
          <w:p w14:paraId="7F3C96D5" w14:textId="77777777" w:rsidR="00767B97" w:rsidRPr="00DD6022" w:rsidRDefault="00767B97" w:rsidP="001C64F8">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bidi="pt-BR"/>
              </w:rPr>
              <w:t>Outros materiais educativos propostos pelo parceiro</w:t>
            </w:r>
          </w:p>
          <w:p w14:paraId="527376D8" w14:textId="77777777" w:rsidR="00767B97" w:rsidRPr="00DD6022" w:rsidRDefault="00767B97" w:rsidP="00CC67AB">
            <w:pPr>
              <w:pStyle w:val="ListParagraph"/>
              <w:spacing w:after="0" w:line="240" w:lineRule="auto"/>
              <w:ind w:left="360"/>
              <w:rPr>
                <w:rFonts w:eastAsia="Calibri" w:cstheme="minorHAnsi"/>
                <w:sz w:val="22"/>
                <w:szCs w:val="22"/>
              </w:rPr>
            </w:pPr>
          </w:p>
        </w:tc>
      </w:tr>
      <w:tr w:rsidR="00767B97" w:rsidRPr="00DD6022" w14:paraId="2EA34323" w14:textId="77777777" w:rsidTr="00E030C8">
        <w:tc>
          <w:tcPr>
            <w:tcW w:w="4390" w:type="dxa"/>
          </w:tcPr>
          <w:p w14:paraId="353FAA8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pt-BR"/>
              </w:rPr>
              <w:t>Os fundos da ST podem ser usados em:</w:t>
            </w:r>
          </w:p>
        </w:tc>
        <w:tc>
          <w:tcPr>
            <w:tcW w:w="4960" w:type="dxa"/>
          </w:tcPr>
          <w:p w14:paraId="667D2766" w14:textId="38390979" w:rsidR="00767B97" w:rsidRPr="00DD6022" w:rsidRDefault="00F83AE2" w:rsidP="001C64F8">
            <w:pPr>
              <w:pStyle w:val="ListParagraph"/>
              <w:numPr>
                <w:ilvl w:val="0"/>
                <w:numId w:val="6"/>
              </w:numPr>
              <w:spacing w:after="0" w:line="240" w:lineRule="auto"/>
              <w:rPr>
                <w:rFonts w:eastAsia="Calibri" w:cstheme="minorHAnsi"/>
                <w:sz w:val="22"/>
                <w:szCs w:val="22"/>
              </w:rPr>
            </w:pPr>
            <w:r>
              <w:rPr>
                <w:rFonts w:eastAsia="Calibri" w:cstheme="minorHAnsi"/>
                <w:sz w:val="22"/>
                <w:szCs w:val="22"/>
                <w:lang w:bidi="pt-BR"/>
              </w:rPr>
              <w:t>K</w:t>
            </w:r>
            <w:r w:rsidR="00767B97" w:rsidRPr="00DD6022">
              <w:rPr>
                <w:rFonts w:eastAsia="Calibri" w:cstheme="minorHAnsi"/>
                <w:sz w:val="22"/>
                <w:szCs w:val="22"/>
                <w:lang w:bidi="pt-BR"/>
              </w:rPr>
              <w:t>its dentários</w:t>
            </w:r>
          </w:p>
          <w:p w14:paraId="6A5D5CA7" w14:textId="77777777" w:rsidR="00767B97" w:rsidRPr="00DD6022" w:rsidRDefault="00767B97" w:rsidP="001C64F8">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pt-BR"/>
              </w:rPr>
              <w:t>Recursos educacionais</w:t>
            </w:r>
          </w:p>
          <w:p w14:paraId="1AB86263" w14:textId="23B0E66C" w:rsidR="00767B97" w:rsidRPr="00DD6022" w:rsidRDefault="00767B97" w:rsidP="001C64F8">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pt-BR"/>
              </w:rPr>
              <w:t>Pode haver uma taxa para o paciente/coordenador do programa (somente se solicitado e com o valor combinado antes com o contato local da Smile Train; o custo pode variar por país)</w:t>
            </w:r>
          </w:p>
        </w:tc>
      </w:tr>
    </w:tbl>
    <w:p w14:paraId="70B258D0" w14:textId="77777777" w:rsidR="003D3048" w:rsidRDefault="003D3048" w:rsidP="00CC67AB">
      <w:pPr>
        <w:rPr>
          <w:rFonts w:cstheme="minorHAnsi"/>
          <w:b/>
          <w:bCs/>
          <w:sz w:val="22"/>
          <w:szCs w:val="22"/>
        </w:rPr>
      </w:pPr>
    </w:p>
    <w:p w14:paraId="26C0404F" w14:textId="77777777" w:rsidR="001F68C3" w:rsidRPr="00CC67AB" w:rsidRDefault="001F68C3"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DD6022" w14:paraId="13B01569" w14:textId="77777777" w:rsidTr="00E030C8">
        <w:tc>
          <w:tcPr>
            <w:tcW w:w="9350" w:type="dxa"/>
            <w:gridSpan w:val="2"/>
            <w:shd w:val="clear" w:color="auto" w:fill="DEEAF6" w:themeFill="accent5" w:themeFillTint="33"/>
          </w:tcPr>
          <w:p w14:paraId="2C88B5B8" w14:textId="77777777" w:rsidR="003D3048" w:rsidRPr="00DD6022" w:rsidRDefault="003D3048" w:rsidP="00CC67AB">
            <w:pPr>
              <w:rPr>
                <w:rFonts w:eastAsia="Calibri" w:cstheme="minorHAnsi"/>
                <w:b/>
                <w:bCs/>
                <w:sz w:val="22"/>
                <w:szCs w:val="22"/>
              </w:rPr>
            </w:pPr>
            <w:r w:rsidRPr="00DD6022">
              <w:rPr>
                <w:rFonts w:eastAsia="Calibri" w:cstheme="minorHAnsi"/>
                <w:b/>
                <w:sz w:val="22"/>
                <w:szCs w:val="22"/>
                <w:lang w:bidi="pt-BR"/>
              </w:rPr>
              <w:t>Prevenção e tratamento minimamente invasivo</w:t>
            </w:r>
          </w:p>
        </w:tc>
      </w:tr>
      <w:tr w:rsidR="003D3048" w:rsidRPr="00DD6022" w14:paraId="0AF65653" w14:textId="77777777" w:rsidTr="00E030C8">
        <w:tc>
          <w:tcPr>
            <w:tcW w:w="4453" w:type="dxa"/>
          </w:tcPr>
          <w:p w14:paraId="65320E25"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pt-BR"/>
              </w:rPr>
              <w:t>Seleção do paciente</w:t>
            </w:r>
          </w:p>
        </w:tc>
        <w:tc>
          <w:tcPr>
            <w:tcW w:w="4897" w:type="dxa"/>
          </w:tcPr>
          <w:p w14:paraId="4C5599B3" w14:textId="77777777" w:rsidR="003D3048" w:rsidRPr="00DD6022" w:rsidRDefault="003D3048" w:rsidP="00CC67AB">
            <w:pPr>
              <w:rPr>
                <w:rFonts w:eastAsia="Calibri" w:cstheme="minorHAnsi"/>
                <w:sz w:val="22"/>
                <w:szCs w:val="22"/>
              </w:rPr>
            </w:pPr>
            <w:r w:rsidRPr="00DD6022">
              <w:rPr>
                <w:rFonts w:eastAsia="Calibri" w:cstheme="minorHAnsi"/>
                <w:sz w:val="22"/>
                <w:szCs w:val="22"/>
                <w:lang w:bidi="pt-BR"/>
              </w:rPr>
              <w:t>Pacientes com dentes irrompidos</w:t>
            </w:r>
          </w:p>
        </w:tc>
      </w:tr>
      <w:tr w:rsidR="003D3048" w:rsidRPr="00DD6022" w14:paraId="26CD7C4B" w14:textId="77777777" w:rsidTr="00E030C8">
        <w:tc>
          <w:tcPr>
            <w:tcW w:w="4453" w:type="dxa"/>
          </w:tcPr>
          <w:p w14:paraId="275A7004"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pt-BR"/>
              </w:rPr>
              <w:t>Espaço</w:t>
            </w:r>
          </w:p>
        </w:tc>
        <w:tc>
          <w:tcPr>
            <w:tcW w:w="4897" w:type="dxa"/>
          </w:tcPr>
          <w:p w14:paraId="53881654" w14:textId="77777777" w:rsidR="003D3048" w:rsidRPr="00DD6022" w:rsidRDefault="003D3048" w:rsidP="00CC67AB">
            <w:pPr>
              <w:rPr>
                <w:rFonts w:eastAsia="Calibri" w:cstheme="minorHAnsi"/>
                <w:sz w:val="22"/>
                <w:szCs w:val="22"/>
              </w:rPr>
            </w:pPr>
            <w:r w:rsidRPr="00DD6022">
              <w:rPr>
                <w:rFonts w:eastAsia="Calibri" w:cstheme="minorHAnsi"/>
                <w:sz w:val="22"/>
                <w:szCs w:val="22"/>
                <w:lang w:bidi="pt-BR"/>
              </w:rPr>
              <w:t>Clínica/escritório dentário</w:t>
            </w:r>
          </w:p>
        </w:tc>
      </w:tr>
      <w:tr w:rsidR="003D3048" w:rsidRPr="00DD6022" w14:paraId="34DAC118" w14:textId="77777777" w:rsidTr="00E030C8">
        <w:tc>
          <w:tcPr>
            <w:tcW w:w="4453" w:type="dxa"/>
          </w:tcPr>
          <w:p w14:paraId="342612AD"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pt-BR"/>
              </w:rPr>
              <w:t>Equipe</w:t>
            </w:r>
          </w:p>
        </w:tc>
        <w:tc>
          <w:tcPr>
            <w:tcW w:w="4897" w:type="dxa"/>
          </w:tcPr>
          <w:p w14:paraId="33A750FD" w14:textId="3B4F734B" w:rsidR="003D3048" w:rsidRPr="00DD6022" w:rsidRDefault="003D3048" w:rsidP="00CC67AB">
            <w:pPr>
              <w:rPr>
                <w:rFonts w:eastAsia="Calibri" w:cstheme="minorHAnsi"/>
                <w:sz w:val="22"/>
                <w:szCs w:val="22"/>
              </w:rPr>
            </w:pPr>
            <w:r w:rsidRPr="00DD6022">
              <w:rPr>
                <w:rFonts w:eastAsia="Calibri" w:cstheme="minorHAnsi"/>
                <w:sz w:val="22"/>
                <w:szCs w:val="22"/>
                <w:lang w:bidi="pt-BR"/>
              </w:rPr>
              <w:t xml:space="preserve">       Dentista geral ou dentista pediátrico.</w:t>
            </w:r>
          </w:p>
        </w:tc>
      </w:tr>
      <w:tr w:rsidR="003D3048" w:rsidRPr="00DD6022" w14:paraId="08B83C1A" w14:textId="77777777" w:rsidTr="00E030C8">
        <w:tc>
          <w:tcPr>
            <w:tcW w:w="4453" w:type="dxa"/>
          </w:tcPr>
          <w:p w14:paraId="472E7EA0"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pt-BR"/>
              </w:rPr>
              <w:t>Equipamentos e instrumentos</w:t>
            </w:r>
          </w:p>
        </w:tc>
        <w:tc>
          <w:tcPr>
            <w:tcW w:w="4897" w:type="dxa"/>
          </w:tcPr>
          <w:p w14:paraId="5DBC8FD9"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Cadeira de dentista</w:t>
            </w:r>
          </w:p>
          <w:p w14:paraId="25E75BDD"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Compressor de ar</w:t>
            </w:r>
          </w:p>
          <w:p w14:paraId="37BBF392"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Seringa de água/ar, sistema de sucção</w:t>
            </w:r>
          </w:p>
          <w:p w14:paraId="407BEA0D"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Aparelho de desinfeção</w:t>
            </w:r>
          </w:p>
          <w:p w14:paraId="6CCECF89"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Fotopolimerizador</w:t>
            </w:r>
          </w:p>
          <w:p w14:paraId="54FC9A4D"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Peças de mão de alta e baixa velocidade</w:t>
            </w:r>
          </w:p>
          <w:p w14:paraId="79B86C96"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t>Conjunto de exame dentário</w:t>
            </w:r>
          </w:p>
          <w:p w14:paraId="332AB6EC" w14:textId="77777777" w:rsidR="003D3048" w:rsidRPr="00DD6022" w:rsidRDefault="003D3048" w:rsidP="001C64F8">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pt-BR"/>
              </w:rPr>
              <w:lastRenderedPageBreak/>
              <w:t xml:space="preserve">Conjunto de profilaxia  </w:t>
            </w:r>
          </w:p>
        </w:tc>
      </w:tr>
      <w:tr w:rsidR="003D3048" w:rsidRPr="00DD6022" w14:paraId="3D8EB70B" w14:textId="77777777" w:rsidTr="00E030C8">
        <w:tc>
          <w:tcPr>
            <w:tcW w:w="4453" w:type="dxa"/>
          </w:tcPr>
          <w:p w14:paraId="1EE6660C"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pt-BR"/>
              </w:rPr>
              <w:lastRenderedPageBreak/>
              <w:t>Materiais e suprimentos</w:t>
            </w:r>
          </w:p>
        </w:tc>
        <w:tc>
          <w:tcPr>
            <w:tcW w:w="4897" w:type="dxa"/>
          </w:tcPr>
          <w:p w14:paraId="07E5A178"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 xml:space="preserve">Kits de prevenção para cada paciente (escova de dedo, gaze, escova de dente, creme dental e pastilhas evidenciadoras de placas) </w:t>
            </w:r>
          </w:p>
          <w:p w14:paraId="0F703A89"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Isolante dentário (barragem dentária ou outro tipo)</w:t>
            </w:r>
          </w:p>
          <w:p w14:paraId="5F824740"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Conjunto de instrumentos de compósito</w:t>
            </w:r>
          </w:p>
          <w:p w14:paraId="23F445E8"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Selante de fissura (incluindo condicionamento ácido, prime e materiais colantes)</w:t>
            </w:r>
          </w:p>
          <w:p w14:paraId="6D2A9F15"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Cimento de ionômero de vidro (GIC)</w:t>
            </w:r>
          </w:p>
          <w:p w14:paraId="1725E59D"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Solução cariostática</w:t>
            </w:r>
          </w:p>
          <w:p w14:paraId="23E66A9D"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Escovas e pasta de profilaxia</w:t>
            </w:r>
          </w:p>
          <w:p w14:paraId="5994D3D0" w14:textId="77777777" w:rsidR="003D3048" w:rsidRPr="00DD6022" w:rsidRDefault="003D3048" w:rsidP="001C64F8">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pt-BR"/>
              </w:rPr>
              <w:t>Verniz fluoretado (dose única ou várias doses com microescova e pote dappen)</w:t>
            </w:r>
          </w:p>
        </w:tc>
      </w:tr>
      <w:tr w:rsidR="003D3048" w:rsidRPr="00DD6022" w14:paraId="5EC3F62F" w14:textId="77777777" w:rsidTr="00E030C8">
        <w:tc>
          <w:tcPr>
            <w:tcW w:w="4453" w:type="dxa"/>
          </w:tcPr>
          <w:p w14:paraId="2710EABA" w14:textId="77777777" w:rsidR="003D3048" w:rsidRPr="00DD6022" w:rsidRDefault="003D3048" w:rsidP="00CC67AB">
            <w:pPr>
              <w:rPr>
                <w:rFonts w:eastAsia="Calibri" w:cstheme="minorHAnsi"/>
                <w:b/>
                <w:bCs/>
                <w:i/>
                <w:iCs/>
                <w:sz w:val="22"/>
                <w:szCs w:val="22"/>
              </w:rPr>
            </w:pPr>
            <w:r w:rsidRPr="00DD6022">
              <w:rPr>
                <w:rFonts w:eastAsia="Calibri" w:cstheme="minorHAnsi"/>
                <w:i/>
                <w:sz w:val="22"/>
                <w:szCs w:val="22"/>
                <w:lang w:bidi="pt-BR"/>
              </w:rPr>
              <w:t>O financiamento da ST pode ser solicitado para</w:t>
            </w:r>
          </w:p>
        </w:tc>
        <w:tc>
          <w:tcPr>
            <w:tcW w:w="4897" w:type="dxa"/>
          </w:tcPr>
          <w:p w14:paraId="4F09B138" w14:textId="77777777" w:rsidR="003D3048" w:rsidRPr="00DD6022" w:rsidRDefault="003D3048" w:rsidP="001C64F8">
            <w:pPr>
              <w:pStyle w:val="ListParagraph"/>
              <w:numPr>
                <w:ilvl w:val="0"/>
                <w:numId w:val="12"/>
              </w:numPr>
              <w:spacing w:after="0" w:line="240" w:lineRule="auto"/>
              <w:rPr>
                <w:rFonts w:eastAsia="Calibri" w:cstheme="minorHAnsi"/>
                <w:sz w:val="22"/>
                <w:szCs w:val="22"/>
              </w:rPr>
            </w:pPr>
            <w:r w:rsidRPr="00DD6022">
              <w:rPr>
                <w:rFonts w:eastAsia="Calibri" w:cstheme="minorHAnsi"/>
                <w:sz w:val="22"/>
                <w:szCs w:val="22"/>
                <w:lang w:bidi="pt-BR"/>
              </w:rPr>
              <w:t>Suplementos e materiais dentários</w:t>
            </w:r>
          </w:p>
          <w:p w14:paraId="41E08E68" w14:textId="77777777" w:rsidR="003D3048" w:rsidRPr="00DD6022" w:rsidRDefault="003D3048" w:rsidP="00CC67AB">
            <w:pPr>
              <w:rPr>
                <w:rFonts w:eastAsia="Calibri" w:cstheme="minorHAnsi"/>
                <w:sz w:val="22"/>
                <w:szCs w:val="22"/>
              </w:rPr>
            </w:pPr>
          </w:p>
        </w:tc>
      </w:tr>
    </w:tbl>
    <w:p w14:paraId="53E252A0" w14:textId="77777777" w:rsidR="003D3048" w:rsidRPr="00CC67AB" w:rsidRDefault="003D3048" w:rsidP="00CC67AB">
      <w:pPr>
        <w:rPr>
          <w:rFonts w:cstheme="minorHAnsi"/>
          <w:b/>
          <w:bCs/>
          <w:sz w:val="22"/>
          <w:szCs w:val="22"/>
        </w:rPr>
      </w:pPr>
    </w:p>
    <w:p w14:paraId="56B958A7" w14:textId="77777777" w:rsidR="003D3048" w:rsidRPr="00CC67AB"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DD6022" w14:paraId="31D65B28" w14:textId="77777777" w:rsidTr="00E030C8">
        <w:tc>
          <w:tcPr>
            <w:tcW w:w="9350" w:type="dxa"/>
            <w:gridSpan w:val="2"/>
            <w:shd w:val="clear" w:color="auto" w:fill="DEEAF6" w:themeFill="accent5" w:themeFillTint="33"/>
          </w:tcPr>
          <w:p w14:paraId="08CCBF5F" w14:textId="77777777" w:rsidR="00592091" w:rsidRPr="00DD6022" w:rsidRDefault="00592091" w:rsidP="00CC67AB">
            <w:pPr>
              <w:rPr>
                <w:rFonts w:eastAsia="Calibri" w:cstheme="minorHAnsi"/>
                <w:b/>
                <w:bCs/>
                <w:sz w:val="22"/>
                <w:szCs w:val="22"/>
              </w:rPr>
            </w:pPr>
            <w:r w:rsidRPr="00DD6022">
              <w:rPr>
                <w:rFonts w:eastAsia="Calibri" w:cstheme="minorHAnsi"/>
                <w:b/>
                <w:sz w:val="22"/>
                <w:szCs w:val="22"/>
                <w:lang w:bidi="pt-BR"/>
              </w:rPr>
              <w:t>Cuidados restauradores definitivos</w:t>
            </w:r>
          </w:p>
        </w:tc>
      </w:tr>
      <w:tr w:rsidR="00592091" w:rsidRPr="00DD6022" w14:paraId="6A37A8A4" w14:textId="77777777" w:rsidTr="00E030C8">
        <w:tc>
          <w:tcPr>
            <w:tcW w:w="4453" w:type="dxa"/>
          </w:tcPr>
          <w:p w14:paraId="0773D77D"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t>Seleção do paciente</w:t>
            </w:r>
          </w:p>
        </w:tc>
        <w:tc>
          <w:tcPr>
            <w:tcW w:w="4897" w:type="dxa"/>
          </w:tcPr>
          <w:p w14:paraId="021E949B" w14:textId="77777777" w:rsidR="00592091" w:rsidRPr="00DD6022" w:rsidRDefault="00592091" w:rsidP="00CC67AB">
            <w:pPr>
              <w:rPr>
                <w:rFonts w:eastAsia="Calibri" w:cstheme="minorHAnsi"/>
                <w:sz w:val="22"/>
                <w:szCs w:val="22"/>
              </w:rPr>
            </w:pPr>
            <w:r w:rsidRPr="00DD6022">
              <w:rPr>
                <w:rFonts w:eastAsia="Calibri" w:cstheme="minorHAnsi"/>
                <w:sz w:val="22"/>
                <w:szCs w:val="22"/>
                <w:lang w:bidi="pt-BR"/>
              </w:rPr>
              <w:t>Priorizar pacientes que vão receber tratamento ortopédico/ortodôntico oferecido pela ST ou estão com cirurgia marcada.</w:t>
            </w:r>
          </w:p>
        </w:tc>
      </w:tr>
      <w:tr w:rsidR="00592091" w:rsidRPr="00DD6022" w14:paraId="51E7FC3C" w14:textId="77777777" w:rsidTr="00E030C8">
        <w:tc>
          <w:tcPr>
            <w:tcW w:w="4453" w:type="dxa"/>
          </w:tcPr>
          <w:p w14:paraId="744D8D78"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t>Espaço</w:t>
            </w:r>
          </w:p>
        </w:tc>
        <w:tc>
          <w:tcPr>
            <w:tcW w:w="4897" w:type="dxa"/>
          </w:tcPr>
          <w:p w14:paraId="5E392908" w14:textId="77777777" w:rsidR="00592091" w:rsidRPr="00DD6022" w:rsidRDefault="00592091" w:rsidP="00CC67AB">
            <w:pPr>
              <w:rPr>
                <w:rFonts w:eastAsia="Calibri" w:cstheme="minorHAnsi"/>
                <w:sz w:val="22"/>
                <w:szCs w:val="22"/>
              </w:rPr>
            </w:pPr>
            <w:r w:rsidRPr="00DD6022">
              <w:rPr>
                <w:rFonts w:eastAsia="Calibri" w:cstheme="minorHAnsi"/>
                <w:sz w:val="22"/>
                <w:szCs w:val="22"/>
                <w:lang w:bidi="pt-BR"/>
              </w:rPr>
              <w:t>Clínica/escritório dentário</w:t>
            </w:r>
          </w:p>
        </w:tc>
      </w:tr>
      <w:tr w:rsidR="00592091" w:rsidRPr="00DD6022" w14:paraId="26BB08B8" w14:textId="77777777" w:rsidTr="00E030C8">
        <w:tc>
          <w:tcPr>
            <w:tcW w:w="4453" w:type="dxa"/>
          </w:tcPr>
          <w:p w14:paraId="4BC46BF4"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t>Equipe</w:t>
            </w:r>
          </w:p>
        </w:tc>
        <w:tc>
          <w:tcPr>
            <w:tcW w:w="4897" w:type="dxa"/>
          </w:tcPr>
          <w:p w14:paraId="496E4788" w14:textId="6D26B57A" w:rsidR="00592091" w:rsidRPr="00DD6022" w:rsidRDefault="00592091" w:rsidP="00CC67AB">
            <w:pPr>
              <w:rPr>
                <w:rFonts w:eastAsia="Calibri" w:cstheme="minorHAnsi"/>
                <w:sz w:val="22"/>
                <w:szCs w:val="22"/>
              </w:rPr>
            </w:pPr>
            <w:r w:rsidRPr="00DD6022">
              <w:rPr>
                <w:rFonts w:eastAsia="Calibri" w:cstheme="minorHAnsi"/>
                <w:sz w:val="22"/>
                <w:szCs w:val="22"/>
                <w:lang w:bidi="pt-BR"/>
              </w:rPr>
              <w:t>Dentista geral ou pediátrico.</w:t>
            </w:r>
          </w:p>
        </w:tc>
      </w:tr>
      <w:tr w:rsidR="00592091" w:rsidRPr="00DD6022" w14:paraId="4EBD6B92" w14:textId="77777777" w:rsidTr="00E030C8">
        <w:tc>
          <w:tcPr>
            <w:tcW w:w="4453" w:type="dxa"/>
          </w:tcPr>
          <w:p w14:paraId="704A4C4A"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t>Equipamentos e instrumentos</w:t>
            </w:r>
          </w:p>
        </w:tc>
        <w:tc>
          <w:tcPr>
            <w:tcW w:w="4897" w:type="dxa"/>
          </w:tcPr>
          <w:p w14:paraId="6D5D9DBA"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Cadeira de dentista</w:t>
            </w:r>
          </w:p>
          <w:p w14:paraId="3B78E9AC"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Compressor de ar</w:t>
            </w:r>
          </w:p>
          <w:p w14:paraId="28A94420"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Unidade/visualizadores de raio-X</w:t>
            </w:r>
          </w:p>
          <w:p w14:paraId="00A754E6"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Aparelho de desinfeção</w:t>
            </w:r>
          </w:p>
          <w:p w14:paraId="2E70A3CB"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Fotopolimerizador</w:t>
            </w:r>
          </w:p>
          <w:p w14:paraId="32486AFB"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Peças de mão de alta e baixa velocidade</w:t>
            </w:r>
          </w:p>
          <w:p w14:paraId="1F3CE20F"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Conjunto de exame dentário</w:t>
            </w:r>
          </w:p>
          <w:p w14:paraId="7DB9247D"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 xml:space="preserve">Conjunto de profilaxia </w:t>
            </w:r>
          </w:p>
          <w:p w14:paraId="42B9B919"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Conjunto de instrumentos de compósito</w:t>
            </w:r>
          </w:p>
          <w:p w14:paraId="69FEC2AE"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Conjunto de extração (fórceps odontológico e elevadores)</w:t>
            </w:r>
          </w:p>
          <w:p w14:paraId="6D7F7BCD" w14:textId="77777777" w:rsidR="00592091" w:rsidRPr="00DD6022" w:rsidRDefault="00592091" w:rsidP="001C64F8">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pt-BR"/>
              </w:rPr>
              <w:t>Conjunto de RCT</w:t>
            </w:r>
          </w:p>
        </w:tc>
      </w:tr>
      <w:tr w:rsidR="00592091" w:rsidRPr="00DD6022" w14:paraId="7AD46AAB" w14:textId="77777777" w:rsidTr="00E030C8">
        <w:tc>
          <w:tcPr>
            <w:tcW w:w="4453" w:type="dxa"/>
          </w:tcPr>
          <w:p w14:paraId="53D4A2DE"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t>Materiais e suprimentos</w:t>
            </w:r>
          </w:p>
        </w:tc>
        <w:tc>
          <w:tcPr>
            <w:tcW w:w="4897" w:type="dxa"/>
          </w:tcPr>
          <w:p w14:paraId="1F790EE5" w14:textId="77777777" w:rsidR="00592091" w:rsidRPr="00DD6022" w:rsidRDefault="00592091" w:rsidP="001C64F8">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pt-BR"/>
              </w:rPr>
              <w:t>Anestesia local, seringa de anestesia local, capsulas de anestesia local (lidocaína 2% + 1:100.000 epi e septocaína 4% + 1:100.000 epi, e pontas de agulhas (calibre 30 e 10 mm, 30 mm, 35 mm de comprimento)</w:t>
            </w:r>
          </w:p>
          <w:p w14:paraId="023D1E6B" w14:textId="77777777" w:rsidR="00592091" w:rsidRPr="00DD6022" w:rsidRDefault="00592091" w:rsidP="001C64F8">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pt-BR"/>
              </w:rPr>
              <w:t>GIC/compósito (incluindo condicionamento ácido, prime e materiais colantes)</w:t>
            </w:r>
          </w:p>
          <w:p w14:paraId="7DC49D53" w14:textId="77777777" w:rsidR="00592091" w:rsidRPr="00DD6022" w:rsidRDefault="00592091" w:rsidP="001C64F8">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pt-BR"/>
              </w:rPr>
              <w:lastRenderedPageBreak/>
              <w:t>Coroa de aço inoxidável completa (tanto coroas primarias quanto permanentes), incluindo cimento</w:t>
            </w:r>
          </w:p>
        </w:tc>
      </w:tr>
      <w:tr w:rsidR="00592091" w:rsidRPr="00DD6022" w14:paraId="3BEC7F13" w14:textId="77777777" w:rsidTr="00E030C8">
        <w:tc>
          <w:tcPr>
            <w:tcW w:w="4453" w:type="dxa"/>
          </w:tcPr>
          <w:p w14:paraId="420D1A15"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pt-BR"/>
              </w:rPr>
              <w:lastRenderedPageBreak/>
              <w:t>O financiamento da ST pode ser solicitado para</w:t>
            </w:r>
          </w:p>
        </w:tc>
        <w:tc>
          <w:tcPr>
            <w:tcW w:w="4897" w:type="dxa"/>
          </w:tcPr>
          <w:p w14:paraId="0BAE6A21" w14:textId="77777777" w:rsidR="00592091" w:rsidRPr="00DD6022" w:rsidRDefault="00592091" w:rsidP="00CC67AB">
            <w:pPr>
              <w:rPr>
                <w:rFonts w:eastAsia="Calibri" w:cstheme="minorHAnsi"/>
                <w:sz w:val="22"/>
                <w:szCs w:val="22"/>
              </w:rPr>
            </w:pPr>
          </w:p>
          <w:p w14:paraId="3D2A26F1" w14:textId="77777777" w:rsidR="00592091" w:rsidRPr="00DD6022" w:rsidRDefault="00592091" w:rsidP="001C64F8">
            <w:pPr>
              <w:pStyle w:val="ListParagraph"/>
              <w:numPr>
                <w:ilvl w:val="0"/>
                <w:numId w:val="15"/>
              </w:numPr>
              <w:spacing w:after="0" w:line="240" w:lineRule="auto"/>
              <w:rPr>
                <w:rFonts w:eastAsia="Calibri" w:cstheme="minorHAnsi"/>
                <w:sz w:val="22"/>
                <w:szCs w:val="22"/>
              </w:rPr>
            </w:pPr>
            <w:r w:rsidRPr="00DD6022">
              <w:rPr>
                <w:rFonts w:eastAsia="Calibri" w:cstheme="minorHAnsi"/>
                <w:sz w:val="22"/>
                <w:szCs w:val="22"/>
                <w:lang w:bidi="pt-BR"/>
              </w:rPr>
              <w:t>Suplementos e materiais dentários</w:t>
            </w:r>
          </w:p>
          <w:p w14:paraId="1524B2CF" w14:textId="77777777" w:rsidR="00592091" w:rsidRPr="00DD6022" w:rsidRDefault="00592091" w:rsidP="00CC67AB">
            <w:pPr>
              <w:rPr>
                <w:rFonts w:eastAsia="Calibri" w:cstheme="minorHAnsi"/>
                <w:sz w:val="22"/>
                <w:szCs w:val="22"/>
              </w:rPr>
            </w:pPr>
          </w:p>
        </w:tc>
      </w:tr>
    </w:tbl>
    <w:p w14:paraId="34632B3C" w14:textId="77777777" w:rsidR="00697CB0" w:rsidRPr="00CC67AB" w:rsidRDefault="00697CB0" w:rsidP="00DD6022">
      <w:pPr>
        <w:contextualSpacing/>
        <w:rPr>
          <w:rFonts w:cstheme="minorHAnsi"/>
          <w:b/>
          <w:bCs/>
          <w:i/>
          <w:iCs/>
          <w:color w:val="000000" w:themeColor="text1"/>
          <w:sz w:val="22"/>
          <w:szCs w:val="22"/>
        </w:rPr>
      </w:pPr>
    </w:p>
    <w:p w14:paraId="43826A22" w14:textId="77777777" w:rsidR="00697CB0" w:rsidRPr="00CC67AB" w:rsidRDefault="00697CB0" w:rsidP="00CC67AB">
      <w:pPr>
        <w:pStyle w:val="ListParagraph"/>
        <w:spacing w:after="0" w:line="240" w:lineRule="auto"/>
        <w:rPr>
          <w:rFonts w:cstheme="minorHAnsi"/>
          <w:sz w:val="22"/>
          <w:szCs w:val="22"/>
        </w:rPr>
      </w:pPr>
    </w:p>
    <w:p w14:paraId="4B495E7C" w14:textId="1D72727C" w:rsidR="000D4EE6" w:rsidRPr="001F68C3" w:rsidRDefault="001F68C3" w:rsidP="00CC67AB">
      <w:pPr>
        <w:rPr>
          <w:rFonts w:cstheme="minorHAnsi"/>
          <w:b/>
          <w:bCs/>
          <w:sz w:val="22"/>
          <w:szCs w:val="22"/>
        </w:rPr>
      </w:pPr>
      <w:bookmarkStart w:id="0" w:name="_Hlk125109841"/>
      <w:r w:rsidRPr="001F68C3">
        <w:rPr>
          <w:rFonts w:cstheme="minorHAnsi"/>
          <w:b/>
          <w:sz w:val="22"/>
          <w:szCs w:val="22"/>
          <w:lang w:bidi="pt-BR"/>
        </w:rPr>
        <w:t>4.3 Documentação necessária para a solicitação de financiamento de saúde bucal</w:t>
      </w:r>
    </w:p>
    <w:p w14:paraId="4278890B" w14:textId="77777777" w:rsidR="001F68C3" w:rsidRDefault="001F68C3" w:rsidP="00CC67AB">
      <w:pPr>
        <w:rPr>
          <w:rFonts w:eastAsia="Calibri" w:cstheme="minorHAnsi"/>
          <w:sz w:val="22"/>
          <w:szCs w:val="22"/>
        </w:rPr>
      </w:pPr>
    </w:p>
    <w:p w14:paraId="278A7C4B" w14:textId="4F10617B" w:rsidR="00A76733" w:rsidRPr="001F68C3" w:rsidRDefault="00A76733" w:rsidP="00CC67AB">
      <w:pPr>
        <w:rPr>
          <w:rFonts w:eastAsia="Calibri" w:cstheme="minorHAnsi"/>
          <w:sz w:val="22"/>
          <w:szCs w:val="22"/>
        </w:rPr>
      </w:pPr>
      <w:r w:rsidRPr="001F68C3">
        <w:rPr>
          <w:rFonts w:eastAsia="Calibri" w:cstheme="minorHAnsi"/>
          <w:sz w:val="22"/>
          <w:szCs w:val="22"/>
          <w:lang w:bidi="pt-BR"/>
        </w:rPr>
        <w:t>As solicitações devem vir acompanhadas da seguinte documentação, que deve ser enviada no ato da inscrição:</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DD6022" w14:paraId="19DC70E5" w14:textId="77777777" w:rsidTr="00E030C8">
        <w:tc>
          <w:tcPr>
            <w:tcW w:w="1440" w:type="dxa"/>
            <w:vAlign w:val="center"/>
          </w:tcPr>
          <w:p w14:paraId="06CF1F58"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pt-BR"/>
              </w:rPr>
              <w:t>Espaço</w:t>
            </w:r>
          </w:p>
        </w:tc>
        <w:tc>
          <w:tcPr>
            <w:tcW w:w="7911" w:type="dxa"/>
            <w:shd w:val="clear" w:color="auto" w:fill="FBE4D5" w:themeFill="accent2" w:themeFillTint="33"/>
            <w:vAlign w:val="center"/>
          </w:tcPr>
          <w:p w14:paraId="52F21B21" w14:textId="77777777" w:rsidR="00A76733" w:rsidRPr="00DD6022" w:rsidRDefault="00A76733" w:rsidP="001C64F8">
            <w:pPr>
              <w:pStyle w:val="ListParagraph"/>
              <w:numPr>
                <w:ilvl w:val="0"/>
                <w:numId w:val="18"/>
              </w:numPr>
              <w:spacing w:after="0" w:line="240" w:lineRule="auto"/>
              <w:rPr>
                <w:rFonts w:eastAsia="Calibri" w:cstheme="minorHAnsi"/>
                <w:sz w:val="22"/>
                <w:szCs w:val="22"/>
              </w:rPr>
            </w:pPr>
            <w:r w:rsidRPr="00DD6022">
              <w:rPr>
                <w:rFonts w:eastAsia="Calibri" w:cstheme="minorHAnsi"/>
                <w:sz w:val="22"/>
                <w:szCs w:val="22"/>
                <w:lang w:bidi="pt-BR"/>
              </w:rPr>
              <w:t xml:space="preserve">Descrição e fotos do local físico onde serão fornecidas as orientações preventivas. </w:t>
            </w:r>
          </w:p>
          <w:p w14:paraId="2D07A89E" w14:textId="318A9B2E" w:rsidR="00A76733" w:rsidRPr="00DD6022" w:rsidRDefault="00A76733" w:rsidP="001C64F8">
            <w:pPr>
              <w:pStyle w:val="ListParagraph"/>
              <w:numPr>
                <w:ilvl w:val="0"/>
                <w:numId w:val="18"/>
              </w:numPr>
              <w:spacing w:after="0" w:line="240" w:lineRule="auto"/>
              <w:rPr>
                <w:rFonts w:eastAsia="Calibri" w:cstheme="minorHAnsi"/>
                <w:i/>
                <w:iCs/>
                <w:sz w:val="22"/>
                <w:szCs w:val="22"/>
              </w:rPr>
            </w:pPr>
            <w:r w:rsidRPr="00DD6022">
              <w:rPr>
                <w:rFonts w:eastAsia="Calibri" w:cstheme="minorHAnsi"/>
                <w:sz w:val="22"/>
                <w:szCs w:val="22"/>
                <w:lang w:bidi="pt-BR"/>
              </w:rPr>
              <w:t>Descrição e fotos das instalações odontológicas físicas disponíveis (por exemplo: sala de espera, consultório odontológico, laboratório, sala de raio-X, sala de armazenamento de registros). Informe se sua clínica é privada ou pertence a um hospital ou organização pública.</w:t>
            </w:r>
          </w:p>
        </w:tc>
      </w:tr>
      <w:tr w:rsidR="00A76733" w:rsidRPr="00DD6022" w14:paraId="338100EC" w14:textId="77777777" w:rsidTr="00E030C8">
        <w:tc>
          <w:tcPr>
            <w:tcW w:w="1440" w:type="dxa"/>
            <w:vAlign w:val="center"/>
          </w:tcPr>
          <w:p w14:paraId="38E3BD36"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pt-BR"/>
              </w:rPr>
              <w:t>Equipe</w:t>
            </w:r>
          </w:p>
        </w:tc>
        <w:tc>
          <w:tcPr>
            <w:tcW w:w="7911" w:type="dxa"/>
            <w:shd w:val="clear" w:color="auto" w:fill="FBE4D5" w:themeFill="accent2" w:themeFillTint="33"/>
            <w:vAlign w:val="center"/>
          </w:tcPr>
          <w:p w14:paraId="13DE870E" w14:textId="77777777"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eastAsia="Calibri" w:cstheme="minorHAnsi"/>
                <w:sz w:val="22"/>
                <w:szCs w:val="22"/>
                <w:lang w:bidi="pt-BR"/>
              </w:rPr>
              <w:t xml:space="preserve">Currículo do(s) profissional(is) que prestará(ão) serviços </w:t>
            </w:r>
          </w:p>
          <w:p w14:paraId="5AEFCDAB" w14:textId="467388DC"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cstheme="minorHAnsi"/>
                <w:sz w:val="22"/>
                <w:szCs w:val="22"/>
                <w:lang w:bidi="pt-BR"/>
              </w:rPr>
              <w:t>Descreva a experiência dele(as) no trabalho com pacientes de FLP.</w:t>
            </w:r>
          </w:p>
          <w:p w14:paraId="3CB2120E" w14:textId="77777777"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cstheme="minorHAnsi"/>
                <w:sz w:val="22"/>
                <w:szCs w:val="22"/>
                <w:lang w:bidi="pt-BR"/>
              </w:rPr>
              <w:t>O(A) profissional atua em meio-período ou período integral?</w:t>
            </w:r>
          </w:p>
          <w:p w14:paraId="166B835F" w14:textId="77777777"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cstheme="minorHAnsi"/>
                <w:sz w:val="22"/>
                <w:szCs w:val="22"/>
                <w:lang w:bidi="pt-BR"/>
              </w:rPr>
              <w:t>O(A) profissional é voluntário(a) ou contratado(a)?</w:t>
            </w:r>
          </w:p>
          <w:p w14:paraId="359B96A6" w14:textId="77777777"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cstheme="minorHAnsi"/>
                <w:sz w:val="22"/>
                <w:szCs w:val="22"/>
                <w:lang w:bidi="pt-BR"/>
              </w:rPr>
              <w:t>Se contratado(a), como o salário é custeado atualmente?</w:t>
            </w:r>
          </w:p>
          <w:p w14:paraId="2CEF2E8E" w14:textId="77777777" w:rsidR="00A76733" w:rsidRPr="00DD6022" w:rsidRDefault="00A76733" w:rsidP="001C64F8">
            <w:pPr>
              <w:pStyle w:val="ListParagraph"/>
              <w:numPr>
                <w:ilvl w:val="0"/>
                <w:numId w:val="19"/>
              </w:numPr>
              <w:spacing w:after="0" w:line="240" w:lineRule="auto"/>
              <w:rPr>
                <w:rFonts w:cstheme="minorHAnsi"/>
                <w:sz w:val="22"/>
                <w:szCs w:val="22"/>
              </w:rPr>
            </w:pPr>
            <w:r w:rsidRPr="00DD6022">
              <w:rPr>
                <w:rFonts w:cstheme="minorHAnsi"/>
                <w:sz w:val="22"/>
                <w:szCs w:val="22"/>
                <w:lang w:bidi="pt-BR"/>
              </w:rPr>
              <w:t>Envie o certificado de conclusão do curso online aberto e de massa sobre “Saúde Bucal em Tratamento Abrangente de Fissuras”</w:t>
            </w:r>
          </w:p>
          <w:p w14:paraId="6ED9C5AA" w14:textId="77777777" w:rsidR="00A76733" w:rsidRPr="00DD6022" w:rsidRDefault="00A76733" w:rsidP="001C64F8">
            <w:pPr>
              <w:pStyle w:val="ListParagraph"/>
              <w:numPr>
                <w:ilvl w:val="0"/>
                <w:numId w:val="18"/>
              </w:numPr>
              <w:spacing w:after="0" w:line="240" w:lineRule="auto"/>
              <w:rPr>
                <w:rFonts w:eastAsia="Calibri" w:cstheme="minorHAnsi"/>
                <w:sz w:val="22"/>
                <w:szCs w:val="22"/>
              </w:rPr>
            </w:pPr>
            <w:hyperlink r:id="rId13" w:anchor="/login">
              <w:r w:rsidRPr="00DD6022">
                <w:rPr>
                  <w:rStyle w:val="Hyperlink"/>
                  <w:rFonts w:eastAsia="Calibri" w:cstheme="minorHAnsi"/>
                  <w:sz w:val="22"/>
                  <w:szCs w:val="22"/>
                  <w:lang w:bidi="pt-BR"/>
                </w:rPr>
                <w:t>Página de login | Tratamento abrangente de fissuras para profissionais de saúde bucal (easygenerator.com)</w:t>
              </w:r>
            </w:hyperlink>
          </w:p>
        </w:tc>
      </w:tr>
      <w:tr w:rsidR="00A76733" w:rsidRPr="00DD6022" w14:paraId="6D59111F" w14:textId="77777777" w:rsidTr="00E030C8">
        <w:tc>
          <w:tcPr>
            <w:tcW w:w="1440" w:type="dxa"/>
            <w:vAlign w:val="center"/>
          </w:tcPr>
          <w:p w14:paraId="770D2271"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pt-BR"/>
              </w:rPr>
              <w:t>Equipamentos, suprimentos e recursos</w:t>
            </w:r>
          </w:p>
        </w:tc>
        <w:tc>
          <w:tcPr>
            <w:tcW w:w="7911" w:type="dxa"/>
            <w:shd w:val="clear" w:color="auto" w:fill="FBE4D5" w:themeFill="accent2" w:themeFillTint="33"/>
            <w:vAlign w:val="center"/>
          </w:tcPr>
          <w:p w14:paraId="4DEF388B" w14:textId="77777777" w:rsidR="00A76733" w:rsidRPr="00DD6022" w:rsidRDefault="00A76733" w:rsidP="00CC67AB">
            <w:pPr>
              <w:rPr>
                <w:rFonts w:eastAsia="Calibri" w:cstheme="minorHAnsi"/>
                <w:sz w:val="22"/>
                <w:szCs w:val="22"/>
              </w:rPr>
            </w:pPr>
            <w:r w:rsidRPr="00DD6022">
              <w:rPr>
                <w:rStyle w:val="cf01"/>
                <w:rFonts w:asciiTheme="minorHAnsi" w:eastAsia="Calibri" w:hAnsiTheme="minorHAnsi" w:cstheme="minorHAnsi"/>
                <w:sz w:val="22"/>
                <w:szCs w:val="22"/>
                <w:lang w:bidi="pt-BR"/>
              </w:rPr>
              <w:t xml:space="preserve">Fotografias documentando a presença de todos os equipamentos necessários para o programa, com referência aos equipamentos, instrumentos, materiais e listas de suprimentos mencionados anteriormente </w:t>
            </w:r>
          </w:p>
        </w:tc>
      </w:tr>
    </w:tbl>
    <w:p w14:paraId="4CB34E86" w14:textId="77777777" w:rsidR="00430218" w:rsidRPr="00CC67AB" w:rsidRDefault="00430218" w:rsidP="00CC67AB">
      <w:pPr>
        <w:rPr>
          <w:rFonts w:cstheme="minorHAnsi"/>
          <w:sz w:val="22"/>
          <w:szCs w:val="22"/>
        </w:rPr>
      </w:pPr>
    </w:p>
    <w:bookmarkEnd w:id="0"/>
    <w:p w14:paraId="7165CD28" w14:textId="492EBF72" w:rsidR="00697CB0" w:rsidRPr="001F68C3" w:rsidRDefault="001F68C3" w:rsidP="001F68C3">
      <w:pPr>
        <w:rPr>
          <w:rFonts w:cstheme="minorHAnsi"/>
          <w:b/>
          <w:bCs/>
          <w:sz w:val="22"/>
          <w:szCs w:val="22"/>
        </w:rPr>
      </w:pPr>
      <w:r>
        <w:rPr>
          <w:rFonts w:cstheme="minorHAnsi"/>
          <w:b/>
          <w:sz w:val="22"/>
          <w:szCs w:val="22"/>
          <w:lang w:bidi="pt-BR"/>
        </w:rPr>
        <w:t>4.4 Protocolos de tratamento</w:t>
      </w:r>
    </w:p>
    <w:p w14:paraId="7068C203" w14:textId="60062B83" w:rsidR="00A064A3" w:rsidRDefault="00A064A3" w:rsidP="001F68C3">
      <w:pPr>
        <w:tabs>
          <w:tab w:val="left" w:pos="2253"/>
        </w:tabs>
        <w:rPr>
          <w:rFonts w:cstheme="minorHAnsi"/>
          <w:sz w:val="22"/>
          <w:szCs w:val="22"/>
        </w:rPr>
      </w:pPr>
      <w:r w:rsidRPr="00CC67AB">
        <w:rPr>
          <w:rFonts w:cstheme="minorHAnsi"/>
          <w:sz w:val="22"/>
          <w:szCs w:val="22"/>
          <w:lang w:bidi="pt-BR"/>
        </w:rPr>
        <w:t>Consulte o documento de protocolos de tratamento de saúde bucal para saber mais sobre a seleção de pacientes, estágios do tratamento, metas, implementação e registros necessários para os devidos relatórios.</w:t>
      </w:r>
    </w:p>
    <w:p w14:paraId="373E08E5" w14:textId="77777777" w:rsidR="001F68C3" w:rsidRPr="00CC67AB" w:rsidRDefault="001F68C3" w:rsidP="00CC67AB">
      <w:pPr>
        <w:tabs>
          <w:tab w:val="left" w:pos="2253"/>
        </w:tabs>
        <w:ind w:left="709"/>
        <w:rPr>
          <w:rFonts w:cstheme="minorHAnsi"/>
          <w:sz w:val="22"/>
          <w:szCs w:val="22"/>
        </w:rPr>
      </w:pPr>
    </w:p>
    <w:p w14:paraId="2122F375" w14:textId="00E3F0F8" w:rsidR="000D4EE6" w:rsidRPr="00CC67AB" w:rsidRDefault="001F68C3" w:rsidP="00CC67AB">
      <w:pPr>
        <w:rPr>
          <w:rFonts w:cstheme="minorHAnsi"/>
          <w:b/>
          <w:bCs/>
          <w:sz w:val="22"/>
          <w:szCs w:val="22"/>
        </w:rPr>
      </w:pPr>
      <w:r>
        <w:rPr>
          <w:rFonts w:cstheme="minorHAnsi"/>
          <w:b/>
          <w:sz w:val="22"/>
          <w:szCs w:val="22"/>
          <w:lang w:bidi="pt-BR"/>
        </w:rPr>
        <w:t>4.5 Requisitos dos relatórios do Smile Train Express (STX)</w:t>
      </w:r>
    </w:p>
    <w:p w14:paraId="28784BEF" w14:textId="77777777" w:rsidR="001F68C3" w:rsidRDefault="00A064A3" w:rsidP="001C64F8">
      <w:pPr>
        <w:pStyle w:val="ListParagraph"/>
        <w:numPr>
          <w:ilvl w:val="0"/>
          <w:numId w:val="21"/>
        </w:numPr>
        <w:rPr>
          <w:rFonts w:cstheme="minorHAnsi"/>
          <w:sz w:val="22"/>
          <w:szCs w:val="22"/>
        </w:rPr>
      </w:pPr>
      <w:r w:rsidRPr="001F68C3">
        <w:rPr>
          <w:rFonts w:cstheme="minorHAnsi"/>
          <w:sz w:val="22"/>
          <w:szCs w:val="22"/>
          <w:lang w:bidi="pt-BR"/>
        </w:rPr>
        <w:t>Os centros parceiros da Smile Train devem enviar a documentação de todos os tratamentos de saúde bucal por meio do banco de dados de registros médicos da Smile Train Express (STX).</w:t>
      </w:r>
    </w:p>
    <w:p w14:paraId="75E379E0" w14:textId="77777777" w:rsidR="001F68C3" w:rsidRDefault="00A064A3" w:rsidP="001C64F8">
      <w:pPr>
        <w:pStyle w:val="ListParagraph"/>
        <w:numPr>
          <w:ilvl w:val="0"/>
          <w:numId w:val="21"/>
        </w:numPr>
        <w:spacing w:after="0"/>
        <w:rPr>
          <w:rFonts w:cstheme="minorHAnsi"/>
          <w:sz w:val="22"/>
          <w:szCs w:val="22"/>
        </w:rPr>
      </w:pPr>
      <w:r w:rsidRPr="001F68C3">
        <w:rPr>
          <w:rFonts w:cstheme="minorHAnsi"/>
          <w:sz w:val="22"/>
          <w:szCs w:val="22"/>
          <w:lang w:bidi="pt-BR"/>
        </w:rPr>
        <w:t>A documentação médica deve ser enviada completa, precisa e em tempo hábil.</w:t>
      </w:r>
    </w:p>
    <w:p w14:paraId="13E09D05" w14:textId="390452A6" w:rsidR="00A064A3" w:rsidRPr="001F68C3" w:rsidRDefault="00A064A3" w:rsidP="001C64F8">
      <w:pPr>
        <w:pStyle w:val="ListParagraph"/>
        <w:numPr>
          <w:ilvl w:val="0"/>
          <w:numId w:val="21"/>
        </w:numPr>
        <w:spacing w:after="0"/>
        <w:rPr>
          <w:rFonts w:cstheme="minorHAnsi"/>
          <w:sz w:val="22"/>
          <w:szCs w:val="22"/>
        </w:rPr>
      </w:pPr>
      <w:r w:rsidRPr="001F68C3">
        <w:rPr>
          <w:rFonts w:cstheme="minorHAnsi"/>
          <w:sz w:val="22"/>
          <w:szCs w:val="22"/>
          <w:lang w:bidi="pt-BR"/>
        </w:rPr>
        <w:t xml:space="preserve">Todos os profissionais devem </w:t>
      </w:r>
      <w:r w:rsidRPr="005B68AF">
        <w:rPr>
          <w:rFonts w:cstheme="minorHAnsi"/>
          <w:sz w:val="22"/>
          <w:szCs w:val="22"/>
          <w:lang w:bidi="pt-BR"/>
        </w:rPr>
        <w:t xml:space="preserve">analisar o Guia de Documentação do STX para </w:t>
      </w:r>
      <w:bookmarkStart w:id="1" w:name="_Hlk126323813"/>
      <w:r w:rsidR="00250AE2" w:rsidRPr="005B68AF">
        <w:rPr>
          <w:rFonts w:cstheme="minorHAnsi"/>
          <w:sz w:val="22"/>
          <w:szCs w:val="22"/>
          <w:lang w:bidi="pt-BR"/>
        </w:rPr>
        <w:t>Saúde Bucal</w:t>
      </w:r>
      <w:r w:rsidRPr="005B68AF">
        <w:rPr>
          <w:rFonts w:cstheme="minorHAnsi"/>
          <w:sz w:val="22"/>
          <w:szCs w:val="22"/>
          <w:lang w:bidi="pt-BR"/>
        </w:rPr>
        <w:t xml:space="preserve"> para</w:t>
      </w:r>
      <w:r w:rsidRPr="001F68C3">
        <w:rPr>
          <w:rFonts w:cstheme="minorHAnsi"/>
          <w:sz w:val="22"/>
          <w:szCs w:val="22"/>
          <w:lang w:bidi="pt-BR"/>
        </w:rPr>
        <w:t xml:space="preserve"> saber sobre os requisitos e políticas de relatórios da Smile Train, além das técnicas adequadas para coletar fotos, raio-X, índices e dados de pacientes</w:t>
      </w:r>
      <w:bookmarkEnd w:id="1"/>
      <w:r w:rsidRPr="001F68C3">
        <w:rPr>
          <w:rFonts w:cstheme="minorHAnsi"/>
          <w:sz w:val="22"/>
          <w:szCs w:val="22"/>
          <w:lang w:bidi="pt-BR"/>
        </w:rPr>
        <w:t>.</w:t>
      </w:r>
    </w:p>
    <w:p w14:paraId="723F595B" w14:textId="77777777" w:rsidR="001F68C3" w:rsidRDefault="001F68C3" w:rsidP="001F68C3">
      <w:pPr>
        <w:rPr>
          <w:rFonts w:cstheme="minorHAnsi"/>
          <w:b/>
          <w:bCs/>
          <w:sz w:val="22"/>
          <w:szCs w:val="22"/>
        </w:rPr>
      </w:pPr>
    </w:p>
    <w:p w14:paraId="2881EF20" w14:textId="6B515534" w:rsidR="000D4EE6" w:rsidRPr="001F68C3" w:rsidRDefault="001F68C3" w:rsidP="001F68C3">
      <w:pPr>
        <w:rPr>
          <w:rFonts w:cstheme="minorHAnsi"/>
          <w:b/>
          <w:bCs/>
          <w:sz w:val="22"/>
          <w:szCs w:val="22"/>
        </w:rPr>
      </w:pPr>
      <w:r>
        <w:rPr>
          <w:rFonts w:cstheme="minorHAnsi"/>
          <w:b/>
          <w:sz w:val="22"/>
          <w:szCs w:val="22"/>
          <w:lang w:bidi="pt-BR"/>
        </w:rPr>
        <w:t xml:space="preserve">4.6 Cuidados e indicações para a equipe de fissuras </w:t>
      </w:r>
    </w:p>
    <w:p w14:paraId="351290FC" w14:textId="3F713FD0" w:rsidR="000D4EE6" w:rsidRPr="00CC67AB" w:rsidRDefault="000D4EE6" w:rsidP="001F68C3">
      <w:pPr>
        <w:contextualSpacing/>
        <w:rPr>
          <w:rFonts w:cstheme="minorHAnsi"/>
          <w:sz w:val="22"/>
          <w:szCs w:val="22"/>
        </w:rPr>
      </w:pPr>
      <w:bookmarkStart w:id="2" w:name="_Hlk126324043"/>
      <w:bookmarkStart w:id="3" w:name="_Hlk126323941"/>
      <w:r w:rsidRPr="00CC67AB">
        <w:rPr>
          <w:rFonts w:cstheme="minorHAnsi"/>
          <w:sz w:val="22"/>
          <w:szCs w:val="22"/>
          <w:lang w:bidi="pt-BR"/>
        </w:rPr>
        <w:lastRenderedPageBreak/>
        <w:t xml:space="preserve">A Smile Train busca dar suporte para todos os centros parceiros na prestação de serviços de alta qualidade para o tratamento abrangente de fissuras (CCC, na sigla em inglês). O CCC precisa de uma equipe interdisciplinar de fissura, composta por diversos profissionais da área médica, trabalhando em conjunto para oferecer cuidados essenciais aos pacientes com fissuras. </w:t>
      </w:r>
      <w:bookmarkEnd w:id="2"/>
      <w:r w:rsidRPr="00CC67AB">
        <w:rPr>
          <w:rFonts w:cstheme="minorHAnsi"/>
          <w:sz w:val="22"/>
          <w:szCs w:val="22"/>
          <w:lang w:bidi="pt-BR"/>
        </w:rPr>
        <w:t>Todas as áreas do CCC devem ser levadas em consideração nas avaliações e tomadas de decisões, e todos os membros da equipe de fissuras (cirurgião, nutricionista, fonoaudiólogo, terapeuta, etc.) devem se envolver nas devidas implementações, cientes do plano de tratamento e dos objetivos do paciente. Todos os materiais e políticas da Smile Train devem ser analisados pelos membros da equipe de fissuras que prestam serviço por meio deste financiamento.</w:t>
      </w:r>
      <w:bookmarkEnd w:id="3"/>
    </w:p>
    <w:p w14:paraId="4396FF66" w14:textId="77777777" w:rsidR="00BF6EC8" w:rsidRPr="00CC67AB" w:rsidRDefault="00BF6EC8" w:rsidP="00CC67AB">
      <w:pPr>
        <w:ind w:left="1080"/>
        <w:contextualSpacing/>
        <w:rPr>
          <w:rFonts w:cstheme="minorHAnsi"/>
          <w:sz w:val="22"/>
          <w:szCs w:val="22"/>
        </w:rPr>
      </w:pPr>
    </w:p>
    <w:p w14:paraId="2450F16F" w14:textId="50E66157" w:rsidR="00BF6EC8" w:rsidRPr="001F68C3" w:rsidRDefault="001F68C3" w:rsidP="001F68C3">
      <w:pPr>
        <w:rPr>
          <w:rFonts w:cstheme="minorHAnsi"/>
          <w:b/>
          <w:bCs/>
          <w:sz w:val="22"/>
          <w:szCs w:val="22"/>
        </w:rPr>
      </w:pPr>
      <w:r>
        <w:rPr>
          <w:rFonts w:cstheme="minorHAnsi"/>
          <w:b/>
          <w:sz w:val="22"/>
          <w:szCs w:val="22"/>
          <w:lang w:bidi="pt-BR"/>
        </w:rPr>
        <w:t>4.7 Requisitos para a conclusão e a renovação do financiamento</w:t>
      </w:r>
    </w:p>
    <w:p w14:paraId="504AF9A7" w14:textId="5B89203B" w:rsidR="00BF6EC8" w:rsidRPr="00CC67AB" w:rsidRDefault="00BF6EC8" w:rsidP="001C64F8">
      <w:pPr>
        <w:numPr>
          <w:ilvl w:val="1"/>
          <w:numId w:val="4"/>
        </w:numPr>
        <w:ind w:left="1080"/>
        <w:contextualSpacing/>
        <w:rPr>
          <w:rFonts w:cstheme="minorHAnsi"/>
          <w:sz w:val="22"/>
          <w:szCs w:val="22"/>
        </w:rPr>
      </w:pPr>
      <w:r w:rsidRPr="00CC67AB">
        <w:rPr>
          <w:rFonts w:cstheme="minorHAnsi"/>
          <w:sz w:val="22"/>
          <w:szCs w:val="22"/>
          <w:lang w:bidi="pt-BR"/>
        </w:rPr>
        <w:t>Os centros parceiros da Smile Train devem enviar um Relatório Final de Financiamento (RFF) através do Portal do Parceiro da Smile Train assim que 80% ou mais do financiamento tiver sido utilizado</w:t>
      </w:r>
    </w:p>
    <w:p w14:paraId="67585CB3" w14:textId="77777777" w:rsidR="00BF6EC8" w:rsidRPr="00CC67AB" w:rsidRDefault="00BF6EC8" w:rsidP="001C64F8">
      <w:pPr>
        <w:numPr>
          <w:ilvl w:val="1"/>
          <w:numId w:val="4"/>
        </w:numPr>
        <w:ind w:left="1080"/>
        <w:contextualSpacing/>
        <w:rPr>
          <w:rFonts w:cstheme="minorHAnsi"/>
          <w:sz w:val="22"/>
          <w:szCs w:val="22"/>
        </w:rPr>
      </w:pPr>
      <w:r w:rsidRPr="00CC67AB">
        <w:rPr>
          <w:rFonts w:cstheme="minorHAnsi"/>
          <w:sz w:val="22"/>
          <w:szCs w:val="22"/>
          <w:lang w:bidi="pt-BR"/>
        </w:rPr>
        <w:t>Os centros parceiros só poderão solicitar financiamento adicional depois que um RFF for enviado</w:t>
      </w:r>
    </w:p>
    <w:p w14:paraId="43E9217C" w14:textId="77777777" w:rsidR="00BF6EC8" w:rsidRPr="00CC67AB" w:rsidRDefault="00BF6EC8" w:rsidP="001C64F8">
      <w:pPr>
        <w:numPr>
          <w:ilvl w:val="1"/>
          <w:numId w:val="4"/>
        </w:numPr>
        <w:ind w:left="1080"/>
        <w:contextualSpacing/>
        <w:rPr>
          <w:rFonts w:cstheme="minorHAnsi"/>
          <w:sz w:val="22"/>
          <w:szCs w:val="22"/>
        </w:rPr>
      </w:pPr>
      <w:r w:rsidRPr="00CC67AB">
        <w:rPr>
          <w:rFonts w:cstheme="minorHAnsi"/>
          <w:sz w:val="22"/>
          <w:szCs w:val="22"/>
          <w:lang w:bidi="pt-BR"/>
        </w:rPr>
        <w:t xml:space="preserve">Consulte as </w:t>
      </w:r>
      <w:r w:rsidRPr="00CC67AB">
        <w:rPr>
          <w:rFonts w:cstheme="minorHAnsi"/>
          <w:b/>
          <w:sz w:val="22"/>
          <w:szCs w:val="22"/>
          <w:lang w:bidi="pt-BR"/>
        </w:rPr>
        <w:t>Instruções de Renovação de Financiamento de CCC</w:t>
      </w:r>
      <w:r w:rsidRPr="00CC67AB">
        <w:rPr>
          <w:rFonts w:cstheme="minorHAnsi"/>
          <w:sz w:val="22"/>
          <w:szCs w:val="22"/>
          <w:lang w:bidi="pt-BR"/>
        </w:rPr>
        <w:t xml:space="preserve"> para mais informações sobre a renovação de financiamento</w:t>
      </w:r>
    </w:p>
    <w:p w14:paraId="61B65F72" w14:textId="77777777" w:rsidR="00BF6EC8" w:rsidRPr="00CC67AB" w:rsidRDefault="00BF6EC8" w:rsidP="001C64F8">
      <w:pPr>
        <w:numPr>
          <w:ilvl w:val="1"/>
          <w:numId w:val="4"/>
        </w:numPr>
        <w:ind w:left="1080"/>
        <w:contextualSpacing/>
        <w:rPr>
          <w:rFonts w:cstheme="minorHAnsi"/>
          <w:sz w:val="22"/>
          <w:szCs w:val="22"/>
        </w:rPr>
      </w:pPr>
      <w:r w:rsidRPr="00CC67AB">
        <w:rPr>
          <w:rFonts w:cstheme="minorHAnsi"/>
          <w:sz w:val="22"/>
          <w:szCs w:val="22"/>
          <w:lang w:bidi="pt-BR"/>
        </w:rPr>
        <w:t>A Smile Train permitirá que os centros parceiros solicitem financiamento adicional antes do término do período concedido se toda a verba tiver sido utilizada e um RFF tiver sido enviado</w:t>
      </w:r>
    </w:p>
    <w:p w14:paraId="2C788A9B" w14:textId="77777777" w:rsidR="00BF6EC8" w:rsidRPr="00CC67AB" w:rsidRDefault="00BF6EC8" w:rsidP="001C64F8">
      <w:pPr>
        <w:numPr>
          <w:ilvl w:val="1"/>
          <w:numId w:val="4"/>
        </w:numPr>
        <w:ind w:left="1080"/>
        <w:contextualSpacing/>
        <w:rPr>
          <w:rFonts w:cstheme="minorHAnsi"/>
          <w:sz w:val="22"/>
          <w:szCs w:val="22"/>
        </w:rPr>
      </w:pPr>
      <w:r w:rsidRPr="00CC67AB">
        <w:rPr>
          <w:rFonts w:cstheme="minorHAnsi"/>
          <w:sz w:val="22"/>
          <w:szCs w:val="22"/>
          <w:lang w:bidi="pt-BR"/>
        </w:rPr>
        <w:t>Se for necessário estender o tempo para terminar o gasto dos fundos, entre em contato com o seu representante local da Smile Train para solicitar uma prorrogação do período de financiamento</w:t>
      </w:r>
    </w:p>
    <w:p w14:paraId="70C997A1" w14:textId="77777777" w:rsidR="001F68C3" w:rsidRDefault="001F68C3" w:rsidP="001F68C3">
      <w:pPr>
        <w:contextualSpacing/>
        <w:rPr>
          <w:rFonts w:cstheme="minorHAnsi"/>
          <w:b/>
          <w:bCs/>
          <w:sz w:val="22"/>
          <w:szCs w:val="22"/>
        </w:rPr>
      </w:pPr>
    </w:p>
    <w:p w14:paraId="276A2F42" w14:textId="3AFD4D4E" w:rsidR="00BF6EC8" w:rsidRPr="001F68C3" w:rsidRDefault="001F68C3" w:rsidP="001F68C3">
      <w:pPr>
        <w:contextualSpacing/>
        <w:rPr>
          <w:rFonts w:cstheme="minorHAnsi"/>
          <w:b/>
          <w:bCs/>
          <w:color w:val="04247B"/>
        </w:rPr>
      </w:pPr>
      <w:r w:rsidRPr="001F68C3">
        <w:rPr>
          <w:rFonts w:cstheme="minorHAnsi"/>
          <w:b/>
          <w:color w:val="04247B"/>
          <w:lang w:bidi="pt-BR"/>
        </w:rPr>
        <w:t>5. AUDITORIAS</w:t>
      </w:r>
    </w:p>
    <w:p w14:paraId="2FA3AD60" w14:textId="77777777" w:rsidR="00BF6EC8" w:rsidRPr="00CC67AB" w:rsidRDefault="00BF6EC8" w:rsidP="001C64F8">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pt-BR"/>
        </w:rPr>
        <w:t>O programa todo está sujeito a auditorias médicas e financeiras</w:t>
      </w:r>
    </w:p>
    <w:p w14:paraId="353F10C5" w14:textId="77777777" w:rsidR="00BF6EC8" w:rsidRPr="00CC67AB" w:rsidRDefault="00BF6EC8" w:rsidP="001C64F8">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pt-BR"/>
        </w:rPr>
        <w:t>O financiamento pode ser interrompido a qualquer momento, a critério exclusivo da Smile Train, sem necessidade de apresentar justificativa</w:t>
      </w:r>
    </w:p>
    <w:p w14:paraId="4F7327B0" w14:textId="77777777" w:rsidR="00BF6EC8" w:rsidRPr="00CC67AB" w:rsidRDefault="00BF6EC8" w:rsidP="00CC67AB">
      <w:pPr>
        <w:ind w:left="720"/>
        <w:contextualSpacing/>
        <w:rPr>
          <w:rFonts w:cstheme="minorHAnsi"/>
          <w:sz w:val="22"/>
          <w:szCs w:val="22"/>
        </w:rPr>
      </w:pPr>
    </w:p>
    <w:p w14:paraId="4A39DA3B" w14:textId="77777777" w:rsidR="00BF6EC8" w:rsidRPr="00CC67AB" w:rsidRDefault="00BF6EC8" w:rsidP="00CC67AB">
      <w:pPr>
        <w:tabs>
          <w:tab w:val="left" w:pos="2253"/>
        </w:tabs>
        <w:rPr>
          <w:rFonts w:cstheme="minorHAnsi"/>
          <w:sz w:val="22"/>
          <w:szCs w:val="22"/>
        </w:rPr>
      </w:pPr>
    </w:p>
    <w:p w14:paraId="18B5B943" w14:textId="2AF48E47" w:rsidR="007F2A88" w:rsidRPr="00CC67AB" w:rsidRDefault="007F2A88" w:rsidP="00CC67AB">
      <w:pPr>
        <w:tabs>
          <w:tab w:val="left" w:pos="2253"/>
        </w:tabs>
        <w:rPr>
          <w:rFonts w:cstheme="minorHAnsi"/>
          <w:sz w:val="22"/>
          <w:szCs w:val="22"/>
        </w:rPr>
        <w:sectPr w:rsidR="007F2A88" w:rsidRPr="00CC67AB" w:rsidSect="00CC67AB">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1541EC9" w14:textId="1980424F" w:rsidR="001F68C3" w:rsidRPr="001F68C3" w:rsidRDefault="001F68C3" w:rsidP="001F68C3">
      <w:pPr>
        <w:jc w:val="center"/>
        <w:rPr>
          <w:rFonts w:ascii="Arial" w:hAnsi="Arial" w:cs="Arial"/>
          <w:b/>
          <w:bCs/>
          <w:noProof/>
          <w:color w:val="AD24A9"/>
          <w:sz w:val="36"/>
          <w:szCs w:val="36"/>
        </w:rPr>
      </w:pPr>
      <w:bookmarkStart w:id="4" w:name="_Hlk173340077"/>
      <w:r w:rsidRPr="001F68C3">
        <w:rPr>
          <w:rFonts w:ascii="Arial" w:eastAsia="Arial" w:hAnsi="Arial" w:cs="Arial"/>
          <w:b/>
          <w:noProof/>
          <w:color w:val="EE3124"/>
          <w:sz w:val="36"/>
          <w:szCs w:val="36"/>
          <w:lang w:bidi="pt-BR"/>
        </w:rPr>
        <w:lastRenderedPageBreak/>
        <w:drawing>
          <wp:anchor distT="0" distB="0" distL="114300" distR="114300" simplePos="0" relativeHeight="251677696" behindDoc="0" locked="0" layoutInCell="1" allowOverlap="1" wp14:anchorId="732DF5EF" wp14:editId="4540C7C3">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7"/>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1F68C3">
        <w:rPr>
          <w:rFonts w:ascii="Arial" w:eastAsia="Arial" w:hAnsi="Arial" w:cs="Arial"/>
          <w:b/>
          <w:noProof/>
          <w:color w:val="EE3124"/>
          <w:sz w:val="36"/>
          <w:szCs w:val="36"/>
          <w:lang w:bidi="pt-BR"/>
        </w:rPr>
        <w:t>Solicitação de Financiamento para Saúde Bucal</w:t>
      </w:r>
    </w:p>
    <w:bookmarkEnd w:id="4"/>
    <w:p w14:paraId="7729B43F" w14:textId="49EB894A" w:rsidR="007F2A88" w:rsidRPr="00CC67AB" w:rsidRDefault="007F2A88" w:rsidP="00CC67AB">
      <w:pPr>
        <w:rPr>
          <w:rFonts w:cstheme="minorHAnsi"/>
          <w:noProof/>
          <w:sz w:val="22"/>
          <w:szCs w:val="22"/>
        </w:rPr>
      </w:pPr>
    </w:p>
    <w:p w14:paraId="10555974" w14:textId="77777777" w:rsidR="001F68C3" w:rsidRPr="0089329D" w:rsidRDefault="001F68C3" w:rsidP="001F68C3">
      <w:pPr>
        <w:spacing w:after="160"/>
        <w:jc w:val="center"/>
        <w:rPr>
          <w:rFonts w:cstheme="minorHAnsi"/>
          <w:i/>
          <w:iCs/>
          <w:sz w:val="22"/>
          <w:szCs w:val="22"/>
        </w:rPr>
      </w:pPr>
      <w:bookmarkStart w:id="5" w:name="_Hlk126342881"/>
      <w:r w:rsidRPr="0089329D">
        <w:rPr>
          <w:rFonts w:cstheme="minorHAnsi"/>
          <w:i/>
          <w:sz w:val="22"/>
          <w:szCs w:val="22"/>
          <w:lang w:bidi="pt-BR"/>
        </w:rPr>
        <w:t>Esta solicitação offline vai ajudar a coletar as informações necessárias para solicitar o financiamento da Smile Train. Se a sua organização nunca recebeu financiamento antes, é possível que seja feita a solicitação de documentação legal adicional e informações sobre transferências eletrônicas. Esta solicitação será analisada pela Smile Train, e você receberá um feedback.</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CC67AB"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CC67AB" w:rsidRDefault="007F2A88" w:rsidP="00CC67AB">
            <w:pPr>
              <w:rPr>
                <w:rFonts w:asciiTheme="minorHAnsi" w:hAnsiTheme="minorHAnsi" w:cstheme="minorHAnsi"/>
                <w:sz w:val="22"/>
                <w:szCs w:val="22"/>
              </w:rPr>
            </w:pPr>
          </w:p>
          <w:p w14:paraId="2B1730FE" w14:textId="77777777" w:rsidR="007F2A88" w:rsidRPr="00CC67AB" w:rsidRDefault="007F2A88" w:rsidP="001F68C3">
            <w:pPr>
              <w:jc w:val="center"/>
              <w:rPr>
                <w:rFonts w:asciiTheme="minorHAnsi" w:hAnsiTheme="minorHAnsi" w:cstheme="minorHAnsi"/>
                <w:sz w:val="22"/>
                <w:szCs w:val="22"/>
              </w:rPr>
            </w:pPr>
            <w:r w:rsidRPr="00CC67AB">
              <w:rPr>
                <w:rFonts w:asciiTheme="minorHAnsi" w:hAnsiTheme="minorHAnsi" w:cstheme="minorHAnsi"/>
                <w:sz w:val="22"/>
                <w:szCs w:val="22"/>
                <w:bdr w:val="none" w:sz="0" w:space="0" w:color="auto" w:frame="1"/>
                <w:lang w:bidi="pt-BR"/>
              </w:rPr>
              <w:t>DADOS DA ORGANIZAÇÃO SOLICITANTE</w:t>
            </w:r>
          </w:p>
          <w:p w14:paraId="33BF3A6B" w14:textId="77777777" w:rsidR="007F2A88" w:rsidRPr="001F68C3" w:rsidRDefault="007F2A88" w:rsidP="001F68C3">
            <w:pPr>
              <w:jc w:val="center"/>
              <w:rPr>
                <w:rFonts w:asciiTheme="minorHAnsi" w:hAnsiTheme="minorHAnsi" w:cstheme="minorHAnsi"/>
                <w:b w:val="0"/>
                <w:bCs w:val="0"/>
                <w:sz w:val="22"/>
                <w:szCs w:val="22"/>
              </w:rPr>
            </w:pPr>
            <w:r w:rsidRPr="001F68C3">
              <w:rPr>
                <w:rFonts w:asciiTheme="minorHAnsi" w:hAnsiTheme="minorHAnsi" w:cstheme="minorHAnsi"/>
                <w:b w:val="0"/>
                <w:sz w:val="22"/>
                <w:szCs w:val="22"/>
                <w:lang w:bidi="pt-BR"/>
              </w:rPr>
              <w:t>Preencha apenas se a organização for nova na Smile Train</w:t>
            </w:r>
          </w:p>
          <w:p w14:paraId="4A30F2E9" w14:textId="77777777" w:rsidR="007F2A88" w:rsidRPr="00CC67AB" w:rsidRDefault="007F2A88" w:rsidP="00CC67AB">
            <w:pPr>
              <w:rPr>
                <w:rFonts w:asciiTheme="minorHAnsi" w:hAnsiTheme="minorHAnsi" w:cstheme="minorHAnsi"/>
                <w:sz w:val="22"/>
                <w:szCs w:val="22"/>
              </w:rPr>
            </w:pPr>
          </w:p>
        </w:tc>
      </w:tr>
      <w:tr w:rsidR="007F2A88" w:rsidRPr="00CC67AB"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CC67AB" w:rsidRDefault="007F2A88" w:rsidP="00CC67AB">
            <w:pPr>
              <w:rPr>
                <w:rFonts w:asciiTheme="minorHAnsi" w:hAnsiTheme="minorHAnsi" w:cstheme="minorHAnsi"/>
                <w:sz w:val="22"/>
                <w:szCs w:val="22"/>
              </w:rPr>
            </w:pPr>
          </w:p>
          <w:p w14:paraId="732AAE49" w14:textId="77777777" w:rsidR="007F2A88" w:rsidRPr="00CC67AB" w:rsidRDefault="007F2A88" w:rsidP="00CC67AB">
            <w:pPr>
              <w:rPr>
                <w:rFonts w:asciiTheme="minorHAnsi" w:hAnsiTheme="minorHAnsi" w:cstheme="minorHAnsi"/>
                <w:sz w:val="22"/>
                <w:szCs w:val="22"/>
              </w:rPr>
            </w:pPr>
            <w:r w:rsidRPr="00CC67AB">
              <w:rPr>
                <w:rFonts w:asciiTheme="minorHAnsi" w:hAnsiTheme="minorHAnsi" w:cstheme="minorHAnsi"/>
                <w:sz w:val="22"/>
                <w:szCs w:val="22"/>
                <w:lang w:bidi="pt-BR"/>
              </w:rPr>
              <w:t>Nome da organização</w:t>
            </w:r>
          </w:p>
          <w:p w14:paraId="476D206E" w14:textId="77777777" w:rsidR="007F2A88" w:rsidRPr="00CC67AB" w:rsidRDefault="007F2A88" w:rsidP="00CC67AB">
            <w:pPr>
              <w:rPr>
                <w:rFonts w:asciiTheme="minorHAnsi" w:hAnsiTheme="minorHAnsi" w:cstheme="minorHAnsi"/>
                <w:sz w:val="22"/>
                <w:szCs w:val="22"/>
              </w:rPr>
            </w:pPr>
          </w:p>
        </w:tc>
        <w:tc>
          <w:tcPr>
            <w:tcW w:w="6210" w:type="dxa"/>
          </w:tcPr>
          <w:p w14:paraId="4081E3D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CC67AB" w:rsidRDefault="007F2A88" w:rsidP="00CC67AB">
            <w:pPr>
              <w:rPr>
                <w:rFonts w:asciiTheme="minorHAnsi" w:hAnsiTheme="minorHAnsi" w:cstheme="minorHAnsi"/>
                <w:sz w:val="22"/>
                <w:szCs w:val="22"/>
              </w:rPr>
            </w:pPr>
          </w:p>
          <w:p w14:paraId="638C9291"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pt-BR"/>
              </w:rPr>
              <w:t>Informações de contato</w:t>
            </w:r>
          </w:p>
          <w:p w14:paraId="3D2AFFF1" w14:textId="01D1FAC8" w:rsidR="007F2A88" w:rsidRPr="00C44E1C" w:rsidRDefault="00C44E1C"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pt-BR"/>
              </w:rPr>
              <w:t>Endereço, telefone, e-mail, site</w:t>
            </w:r>
          </w:p>
          <w:p w14:paraId="35A98D81" w14:textId="77777777" w:rsidR="007F2A88" w:rsidRPr="00CC67AB" w:rsidRDefault="007F2A88" w:rsidP="00CC67AB">
            <w:pPr>
              <w:rPr>
                <w:rFonts w:asciiTheme="minorHAnsi" w:hAnsiTheme="minorHAnsi" w:cstheme="minorHAnsi"/>
                <w:sz w:val="22"/>
                <w:szCs w:val="22"/>
              </w:rPr>
            </w:pPr>
          </w:p>
        </w:tc>
        <w:tc>
          <w:tcPr>
            <w:tcW w:w="6210" w:type="dxa"/>
          </w:tcPr>
          <w:p w14:paraId="44A6563E"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CC67AB" w:rsidRDefault="007F2A88" w:rsidP="00CC67AB">
            <w:pPr>
              <w:rPr>
                <w:rFonts w:asciiTheme="minorHAnsi" w:hAnsiTheme="minorHAnsi" w:cstheme="minorHAnsi"/>
                <w:sz w:val="22"/>
                <w:szCs w:val="22"/>
              </w:rPr>
            </w:pPr>
          </w:p>
          <w:p w14:paraId="2DE324FE"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pt-BR"/>
              </w:rPr>
              <w:t xml:space="preserve">Tipo de organização </w:t>
            </w:r>
          </w:p>
          <w:p w14:paraId="1758E2E0" w14:textId="7E0EEA41"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pt-BR"/>
              </w:rPr>
              <w:t>Exemplo: hospital, organização sem fins lucrativos, universidade, indivíduo</w:t>
            </w:r>
          </w:p>
          <w:p w14:paraId="48045FAD" w14:textId="77777777" w:rsidR="007F2A88" w:rsidRPr="00CC67AB" w:rsidRDefault="007F2A88" w:rsidP="00CC67AB">
            <w:pPr>
              <w:rPr>
                <w:rFonts w:asciiTheme="minorHAnsi" w:hAnsiTheme="minorHAnsi" w:cstheme="minorHAnsi"/>
                <w:sz w:val="22"/>
                <w:szCs w:val="22"/>
              </w:rPr>
            </w:pPr>
          </w:p>
        </w:tc>
        <w:tc>
          <w:tcPr>
            <w:tcW w:w="6210" w:type="dxa"/>
          </w:tcPr>
          <w:p w14:paraId="6AD7417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CC67AB" w:rsidRDefault="007F2A88" w:rsidP="00CC67AB">
            <w:pPr>
              <w:rPr>
                <w:rFonts w:asciiTheme="minorHAnsi" w:hAnsiTheme="minorHAnsi" w:cstheme="minorHAnsi"/>
                <w:sz w:val="22"/>
                <w:szCs w:val="22"/>
              </w:rPr>
            </w:pPr>
          </w:p>
          <w:p w14:paraId="66E9B44D"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pt-BR"/>
              </w:rPr>
              <w:t xml:space="preserve">Propriedade </w:t>
            </w:r>
          </w:p>
          <w:p w14:paraId="2F38B5BC" w14:textId="2EB6E87B"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pt-BR"/>
              </w:rPr>
              <w:t>Exemplo: privada, governamental, religiosa</w:t>
            </w:r>
          </w:p>
          <w:p w14:paraId="2DA0BCCC" w14:textId="77777777" w:rsidR="007F2A88" w:rsidRPr="00CC67AB" w:rsidRDefault="007F2A88" w:rsidP="00CC67AB">
            <w:pPr>
              <w:rPr>
                <w:rFonts w:asciiTheme="minorHAnsi" w:hAnsiTheme="minorHAnsi" w:cstheme="minorHAnsi"/>
                <w:sz w:val="22"/>
                <w:szCs w:val="22"/>
              </w:rPr>
            </w:pPr>
          </w:p>
        </w:tc>
        <w:tc>
          <w:tcPr>
            <w:tcW w:w="6210" w:type="dxa"/>
          </w:tcPr>
          <w:p w14:paraId="0A77AD3D"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C4910"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C4910"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C4910" w:rsidRDefault="001F68C3" w:rsidP="00976B1C">
            <w:pPr>
              <w:rPr>
                <w:rFonts w:asciiTheme="minorHAnsi" w:hAnsiTheme="minorHAnsi" w:cstheme="minorHAnsi"/>
                <w:sz w:val="22"/>
                <w:szCs w:val="22"/>
              </w:rPr>
            </w:pPr>
          </w:p>
          <w:p w14:paraId="5D14A528" w14:textId="77777777" w:rsidR="001F68C3" w:rsidRDefault="001F68C3" w:rsidP="00976B1C">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pt-BR"/>
              </w:rPr>
              <w:t>INFORMAÇÕES DO CONTATO PRINCIPAL</w:t>
            </w:r>
          </w:p>
          <w:p w14:paraId="7C10CD43" w14:textId="07335BEA" w:rsidR="001F68C3" w:rsidRPr="0084224E" w:rsidRDefault="001F68C3" w:rsidP="00976B1C">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Esta parte deve ser preenchida com os dados da pessoa que supervisionará o financiamento para saúde bucal</w:t>
            </w:r>
          </w:p>
          <w:p w14:paraId="2B9F8C76" w14:textId="77777777" w:rsidR="001F68C3" w:rsidRPr="000C4910" w:rsidRDefault="001F68C3" w:rsidP="00976B1C">
            <w:pPr>
              <w:jc w:val="center"/>
              <w:rPr>
                <w:rFonts w:asciiTheme="minorHAnsi" w:hAnsiTheme="minorHAnsi" w:cstheme="minorHAnsi"/>
                <w:sz w:val="22"/>
                <w:szCs w:val="22"/>
              </w:rPr>
            </w:pPr>
          </w:p>
        </w:tc>
      </w:tr>
      <w:tr w:rsidR="001F68C3" w:rsidRPr="000C4910"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C4910" w:rsidRDefault="001F68C3" w:rsidP="00976B1C">
            <w:pPr>
              <w:rPr>
                <w:rFonts w:asciiTheme="minorHAnsi" w:hAnsiTheme="minorHAnsi" w:cstheme="minorHAnsi"/>
                <w:sz w:val="22"/>
                <w:szCs w:val="22"/>
              </w:rPr>
            </w:pPr>
          </w:p>
          <w:p w14:paraId="23A6813A"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pt-BR"/>
              </w:rPr>
              <w:t>Nome do contato principal</w:t>
            </w:r>
          </w:p>
          <w:p w14:paraId="45B85D92" w14:textId="77777777" w:rsidR="001F68C3" w:rsidRPr="000C4910" w:rsidRDefault="001F68C3" w:rsidP="00976B1C">
            <w:pPr>
              <w:rPr>
                <w:rFonts w:asciiTheme="minorHAnsi" w:hAnsiTheme="minorHAnsi" w:cstheme="minorHAnsi"/>
                <w:sz w:val="22"/>
                <w:szCs w:val="22"/>
              </w:rPr>
            </w:pPr>
          </w:p>
        </w:tc>
        <w:tc>
          <w:tcPr>
            <w:tcW w:w="6210" w:type="dxa"/>
          </w:tcPr>
          <w:p w14:paraId="4CEA792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C4910" w:rsidRDefault="001F68C3" w:rsidP="00976B1C">
            <w:pPr>
              <w:rPr>
                <w:rFonts w:asciiTheme="minorHAnsi" w:hAnsiTheme="minorHAnsi" w:cstheme="minorHAnsi"/>
                <w:sz w:val="22"/>
                <w:szCs w:val="22"/>
              </w:rPr>
            </w:pPr>
          </w:p>
          <w:p w14:paraId="749BC9FF"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pt-BR"/>
              </w:rPr>
              <w:t>Endereço de e-mail</w:t>
            </w:r>
          </w:p>
          <w:p w14:paraId="17A132A0" w14:textId="77777777" w:rsidR="001F68C3" w:rsidRPr="000C4910" w:rsidRDefault="001F68C3" w:rsidP="00976B1C">
            <w:pPr>
              <w:rPr>
                <w:rFonts w:asciiTheme="minorHAnsi" w:hAnsiTheme="minorHAnsi" w:cstheme="minorHAnsi"/>
                <w:sz w:val="22"/>
                <w:szCs w:val="22"/>
              </w:rPr>
            </w:pPr>
          </w:p>
        </w:tc>
        <w:tc>
          <w:tcPr>
            <w:tcW w:w="6210" w:type="dxa"/>
          </w:tcPr>
          <w:p w14:paraId="1E1FE8B0"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Default="001F68C3" w:rsidP="00976B1C">
            <w:pPr>
              <w:rPr>
                <w:rFonts w:cstheme="minorHAnsi"/>
                <w:b w:val="0"/>
                <w:bCs w:val="0"/>
                <w:sz w:val="22"/>
                <w:szCs w:val="22"/>
              </w:rPr>
            </w:pPr>
          </w:p>
          <w:p w14:paraId="29222FD7" w14:textId="77777777" w:rsidR="001F68C3" w:rsidRPr="0084224E" w:rsidRDefault="001F68C3" w:rsidP="00976B1C">
            <w:pPr>
              <w:rPr>
                <w:rFonts w:asciiTheme="minorHAnsi" w:hAnsiTheme="minorHAnsi" w:cstheme="minorHAnsi"/>
                <w:sz w:val="22"/>
                <w:szCs w:val="22"/>
              </w:rPr>
            </w:pPr>
            <w:r>
              <w:rPr>
                <w:rFonts w:asciiTheme="minorHAnsi" w:hAnsiTheme="minorHAnsi" w:cstheme="minorHAnsi"/>
                <w:sz w:val="22"/>
                <w:szCs w:val="22"/>
                <w:lang w:bidi="pt-BR"/>
              </w:rPr>
              <w:t>Cargo e profissão</w:t>
            </w:r>
          </w:p>
          <w:p w14:paraId="1F92198F" w14:textId="77777777" w:rsidR="001F68C3" w:rsidRPr="000C4910" w:rsidRDefault="001F68C3" w:rsidP="00976B1C">
            <w:pPr>
              <w:rPr>
                <w:rFonts w:cstheme="minorHAnsi"/>
                <w:sz w:val="22"/>
                <w:szCs w:val="22"/>
              </w:rPr>
            </w:pPr>
          </w:p>
        </w:tc>
        <w:tc>
          <w:tcPr>
            <w:tcW w:w="6210" w:type="dxa"/>
          </w:tcPr>
          <w:p w14:paraId="42EB3D3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C4910" w:rsidRDefault="001F68C3" w:rsidP="001F68C3">
      <w:pPr>
        <w:spacing w:after="160" w:line="259" w:lineRule="auto"/>
        <w:rPr>
          <w:rFonts w:eastAsia="Calibri" w:cstheme="minorHAnsi"/>
          <w:b/>
          <w:bCs/>
          <w:sz w:val="22"/>
          <w:szCs w:val="22"/>
        </w:rPr>
      </w:pPr>
    </w:p>
    <w:p w14:paraId="0B41F62F" w14:textId="77777777" w:rsidR="001F68C3" w:rsidRPr="000C4910" w:rsidRDefault="001F68C3" w:rsidP="001F68C3">
      <w:pPr>
        <w:spacing w:after="160" w:line="259" w:lineRule="auto"/>
        <w:rPr>
          <w:rFonts w:eastAsia="Calibri" w:cstheme="minorHAnsi"/>
          <w:b/>
          <w:bCs/>
          <w:sz w:val="22"/>
          <w:szCs w:val="22"/>
        </w:rPr>
      </w:pPr>
    </w:p>
    <w:p w14:paraId="7C8E2756" w14:textId="77777777" w:rsidR="001F68C3" w:rsidRPr="000C4910"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C4910" w:rsidRDefault="001F68C3" w:rsidP="00976B1C">
            <w:pPr>
              <w:jc w:val="center"/>
              <w:rPr>
                <w:rFonts w:asciiTheme="minorHAnsi" w:hAnsiTheme="minorHAnsi" w:cstheme="minorHAnsi"/>
                <w:sz w:val="22"/>
                <w:szCs w:val="22"/>
              </w:rPr>
            </w:pPr>
          </w:p>
          <w:p w14:paraId="224BA0FD" w14:textId="77777777" w:rsidR="001F68C3" w:rsidRPr="000C4910" w:rsidRDefault="001F68C3" w:rsidP="00976B1C">
            <w:pPr>
              <w:jc w:val="center"/>
              <w:rPr>
                <w:rFonts w:asciiTheme="minorHAnsi" w:hAnsiTheme="minorHAnsi" w:cstheme="minorHAnsi"/>
                <w:sz w:val="22"/>
                <w:szCs w:val="22"/>
              </w:rPr>
            </w:pPr>
            <w:r w:rsidRPr="000C4910">
              <w:rPr>
                <w:rFonts w:asciiTheme="minorHAnsi" w:hAnsiTheme="minorHAnsi" w:cstheme="minorHAnsi"/>
                <w:sz w:val="22"/>
                <w:szCs w:val="22"/>
                <w:lang w:bidi="pt-BR"/>
              </w:rPr>
              <w:t>SOLICITAÇÃO DE FINANCIAMENTO</w:t>
            </w:r>
          </w:p>
          <w:p w14:paraId="4A6BCF5E" w14:textId="77777777" w:rsidR="001F68C3" w:rsidRPr="000C4910" w:rsidRDefault="001F68C3" w:rsidP="00976B1C">
            <w:pPr>
              <w:jc w:val="center"/>
              <w:rPr>
                <w:rFonts w:asciiTheme="minorHAnsi" w:hAnsiTheme="minorHAnsi" w:cstheme="minorHAnsi"/>
                <w:sz w:val="22"/>
                <w:szCs w:val="22"/>
              </w:rPr>
            </w:pPr>
          </w:p>
        </w:tc>
      </w:tr>
      <w:tr w:rsidR="001F68C3" w:rsidRPr="000C4910"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Pr="00F83AE2"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ES"/>
              </w:rPr>
            </w:pPr>
          </w:p>
          <w:p w14:paraId="4A617733" w14:textId="77777777" w:rsidR="001F68C3" w:rsidRPr="0084224E" w:rsidRDefault="001F68C3" w:rsidP="00976B1C">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Valor solicitado em dólares (USD): </w:t>
            </w:r>
          </w:p>
          <w:p w14:paraId="1826AA15" w14:textId="77777777" w:rsidR="001F68C3" w:rsidRPr="0084224E" w:rsidRDefault="001F68C3"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pt-BR"/>
              </w:rPr>
              <w:t>ou em moedas locais aceitas pela Smile Train</w:t>
            </w:r>
          </w:p>
          <w:p w14:paraId="1E57B735" w14:textId="77777777" w:rsidR="001F68C3" w:rsidRPr="000C4910" w:rsidRDefault="001F68C3" w:rsidP="00976B1C">
            <w:pPr>
              <w:rPr>
                <w:rFonts w:asciiTheme="minorHAnsi" w:hAnsiTheme="minorHAnsi" w:cstheme="minorHAnsi"/>
                <w:sz w:val="22"/>
                <w:szCs w:val="22"/>
              </w:rPr>
            </w:pPr>
          </w:p>
        </w:tc>
        <w:tc>
          <w:tcPr>
            <w:tcW w:w="5490" w:type="dxa"/>
          </w:tcPr>
          <w:p w14:paraId="261C1BFC"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C4910" w:rsidRDefault="001F68C3" w:rsidP="00976B1C">
            <w:pPr>
              <w:rPr>
                <w:rFonts w:asciiTheme="minorHAnsi" w:hAnsiTheme="minorHAnsi" w:cstheme="minorHAnsi"/>
                <w:sz w:val="22"/>
                <w:szCs w:val="22"/>
              </w:rPr>
            </w:pPr>
          </w:p>
          <w:p w14:paraId="53BD481D" w14:textId="77777777" w:rsidR="001F68C3" w:rsidRPr="002D5C50" w:rsidRDefault="001F68C3" w:rsidP="00976B1C">
            <w:pPr>
              <w:rPr>
                <w:rFonts w:cstheme="minorHAnsi"/>
                <w:sz w:val="22"/>
                <w:szCs w:val="22"/>
              </w:rPr>
            </w:pPr>
            <w:r w:rsidRPr="002D5C50">
              <w:rPr>
                <w:rFonts w:cstheme="minorHAnsi"/>
                <w:sz w:val="22"/>
                <w:szCs w:val="22"/>
                <w:lang w:bidi="pt-BR"/>
              </w:rPr>
              <w:t>Que porcentagem dos custos totais do projeto a Smile Train cobrirá com este financiamento?</w:t>
            </w:r>
          </w:p>
          <w:p w14:paraId="1F8462EB" w14:textId="77777777" w:rsidR="001F68C3" w:rsidRPr="000C4910" w:rsidRDefault="001F68C3" w:rsidP="00976B1C">
            <w:pPr>
              <w:rPr>
                <w:rFonts w:asciiTheme="minorHAnsi" w:hAnsiTheme="minorHAnsi" w:cstheme="minorHAnsi"/>
                <w:sz w:val="22"/>
                <w:szCs w:val="22"/>
              </w:rPr>
            </w:pPr>
          </w:p>
        </w:tc>
        <w:tc>
          <w:tcPr>
            <w:tcW w:w="5490" w:type="dxa"/>
          </w:tcPr>
          <w:p w14:paraId="34D397C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Default="001F68C3" w:rsidP="00976B1C">
            <w:pPr>
              <w:rPr>
                <w:rFonts w:cstheme="minorHAnsi"/>
                <w:b w:val="0"/>
                <w:bCs w:val="0"/>
                <w:sz w:val="22"/>
                <w:szCs w:val="22"/>
              </w:rPr>
            </w:pPr>
          </w:p>
          <w:p w14:paraId="0B5E9F24" w14:textId="6244F9C9" w:rsidR="001F68C3" w:rsidRDefault="001F68C3" w:rsidP="00976B1C">
            <w:pPr>
              <w:rPr>
                <w:rFonts w:cstheme="minorHAnsi"/>
                <w:b w:val="0"/>
                <w:bCs w:val="0"/>
                <w:sz w:val="22"/>
                <w:szCs w:val="22"/>
              </w:rPr>
            </w:pPr>
            <w:r w:rsidRPr="002D5C50">
              <w:rPr>
                <w:rFonts w:cstheme="minorHAnsi"/>
                <w:sz w:val="22"/>
                <w:szCs w:val="22"/>
                <w:lang w:bidi="pt-BR"/>
              </w:rPr>
              <w:t>De que outras fontes seu centro receberá apoio financeiro para este projeto de saúde bucal?</w:t>
            </w:r>
          </w:p>
          <w:p w14:paraId="480BEB37" w14:textId="77777777" w:rsidR="001F68C3" w:rsidRPr="002D5C50" w:rsidRDefault="001F68C3" w:rsidP="00976B1C">
            <w:pPr>
              <w:rPr>
                <w:rFonts w:cstheme="minorHAnsi"/>
                <w:b w:val="0"/>
                <w:bCs w:val="0"/>
                <w:sz w:val="22"/>
                <w:szCs w:val="22"/>
              </w:rPr>
            </w:pPr>
            <w:r>
              <w:rPr>
                <w:rFonts w:cstheme="minorHAnsi"/>
                <w:b w:val="0"/>
                <w:sz w:val="22"/>
                <w:szCs w:val="22"/>
                <w:lang w:bidi="pt-BR"/>
              </w:rPr>
              <w:t>Selecione todas as opções que se aplicam.</w:t>
            </w:r>
          </w:p>
          <w:p w14:paraId="0C4B6D3B" w14:textId="77777777" w:rsidR="001F68C3" w:rsidRPr="000C4910" w:rsidRDefault="001F68C3" w:rsidP="00976B1C">
            <w:pPr>
              <w:rPr>
                <w:rFonts w:asciiTheme="minorHAnsi" w:hAnsiTheme="minorHAnsi" w:cstheme="minorHAnsi"/>
                <w:sz w:val="22"/>
                <w:szCs w:val="22"/>
              </w:rPr>
            </w:pPr>
          </w:p>
        </w:tc>
        <w:tc>
          <w:tcPr>
            <w:tcW w:w="5490" w:type="dxa"/>
          </w:tcPr>
          <w:p w14:paraId="44AA3884"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146EFC0"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Governo</w:t>
            </w:r>
          </w:p>
          <w:p w14:paraId="296883C0"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Pagamentos do paciente</w:t>
            </w:r>
          </w:p>
          <w:p w14:paraId="29931EEA"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Recursos próprios do centro de tratamento</w:t>
            </w:r>
          </w:p>
          <w:p w14:paraId="0C15B966"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 sem fins lucrativos voltada para fissuras</w:t>
            </w:r>
          </w:p>
          <w:p w14:paraId="38762EFC"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w:t>
            </w:r>
          </w:p>
          <w:p w14:paraId="28F5447A" w14:textId="77777777" w:rsidR="001F68C3" w:rsidRDefault="001F68C3" w:rsidP="001C64F8">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Nenhuma</w:t>
            </w:r>
          </w:p>
          <w:p w14:paraId="6450C85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início do período de financiamento:</w:t>
            </w:r>
          </w:p>
          <w:p w14:paraId="7A82D946"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Default="001F68C3" w:rsidP="00976B1C">
            <w:pPr>
              <w:rPr>
                <w:rFonts w:asciiTheme="minorHAnsi" w:hAnsiTheme="minorHAnsi" w:cstheme="minorHAnsi"/>
                <w:b w:val="0"/>
                <w:bCs w:val="0"/>
                <w:sz w:val="22"/>
                <w:szCs w:val="22"/>
              </w:rPr>
            </w:pPr>
          </w:p>
          <w:p w14:paraId="7E9CB530"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término do período de financiamento:</w:t>
            </w:r>
          </w:p>
          <w:p w14:paraId="5CDFE7A0" w14:textId="77777777" w:rsidR="001F68C3" w:rsidRPr="000C4910" w:rsidRDefault="001F68C3" w:rsidP="00976B1C">
            <w:pPr>
              <w:rPr>
                <w:rFonts w:asciiTheme="minorHAnsi" w:hAnsiTheme="minorHAnsi" w:cstheme="minorHAnsi"/>
                <w:sz w:val="22"/>
                <w:szCs w:val="22"/>
              </w:rPr>
            </w:pPr>
          </w:p>
        </w:tc>
        <w:tc>
          <w:tcPr>
            <w:tcW w:w="5490" w:type="dxa"/>
          </w:tcPr>
          <w:p w14:paraId="14C5C244"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C4910" w:rsidRDefault="001F68C3" w:rsidP="00976B1C">
            <w:pPr>
              <w:rPr>
                <w:rFonts w:asciiTheme="minorHAnsi" w:hAnsiTheme="minorHAnsi" w:cstheme="minorHAnsi"/>
                <w:sz w:val="22"/>
                <w:szCs w:val="22"/>
              </w:rPr>
            </w:pPr>
          </w:p>
          <w:p w14:paraId="45EDB759" w14:textId="77777777" w:rsidR="001F68C3" w:rsidRPr="000C4910"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pt-BR"/>
              </w:rPr>
              <w:t>Principal região geográfica atendida:</w:t>
            </w:r>
          </w:p>
          <w:p w14:paraId="4B9FB297"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C4910"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C4910" w:rsidRDefault="001F68C3" w:rsidP="00976B1C">
            <w:pPr>
              <w:rPr>
                <w:rFonts w:asciiTheme="minorHAnsi" w:hAnsiTheme="minorHAnsi" w:cstheme="minorHAnsi"/>
                <w:sz w:val="22"/>
                <w:szCs w:val="22"/>
              </w:rPr>
            </w:pPr>
          </w:p>
          <w:p w14:paraId="4673AC57" w14:textId="77777777" w:rsidR="001F68C3" w:rsidRPr="000C4910" w:rsidRDefault="001F68C3" w:rsidP="00976B1C">
            <w:pPr>
              <w:jc w:val="center"/>
              <w:rPr>
                <w:rFonts w:asciiTheme="minorHAnsi" w:hAnsiTheme="minorHAnsi" w:cstheme="minorHAnsi"/>
                <w:sz w:val="22"/>
                <w:szCs w:val="22"/>
              </w:rPr>
            </w:pPr>
            <w:r>
              <w:rPr>
                <w:rFonts w:asciiTheme="minorHAnsi" w:hAnsiTheme="minorHAnsi" w:cstheme="minorHAnsi"/>
                <w:sz w:val="22"/>
                <w:szCs w:val="22"/>
                <w:lang w:bidi="pt-BR"/>
              </w:rPr>
              <w:t>HISTÓRICO DO PARCEIRO</w:t>
            </w:r>
          </w:p>
          <w:p w14:paraId="5EA7606B" w14:textId="77777777" w:rsidR="001F68C3" w:rsidRPr="000C4910" w:rsidRDefault="001F68C3" w:rsidP="00976B1C">
            <w:pPr>
              <w:rPr>
                <w:rFonts w:asciiTheme="minorHAnsi" w:hAnsiTheme="minorHAnsi" w:cstheme="minorHAnsi"/>
                <w:sz w:val="22"/>
                <w:szCs w:val="22"/>
              </w:rPr>
            </w:pPr>
          </w:p>
        </w:tc>
      </w:tr>
      <w:tr w:rsidR="001F68C3" w:rsidRPr="000C4910"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Pr="00F83AE2"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ES"/>
              </w:rPr>
            </w:pPr>
          </w:p>
          <w:p w14:paraId="15CCADDC" w14:textId="77777777" w:rsidR="001F68C3" w:rsidRDefault="00EC73B8" w:rsidP="00976B1C">
            <w:pPr>
              <w:rPr>
                <w:rFonts w:asciiTheme="minorHAnsi" w:hAnsiTheme="minorHAnsi" w:cstheme="minorHAnsi"/>
                <w:b w:val="0"/>
                <w:bCs w:val="0"/>
                <w:sz w:val="22"/>
                <w:szCs w:val="22"/>
              </w:rPr>
            </w:pPr>
            <w:r w:rsidRPr="00EC73B8">
              <w:rPr>
                <w:rFonts w:asciiTheme="minorHAnsi" w:hAnsiTheme="minorHAnsi" w:cstheme="minorHAnsi"/>
                <w:sz w:val="22"/>
                <w:szCs w:val="22"/>
                <w:lang w:bidi="pt-BR"/>
              </w:rPr>
              <w:t>Em média, quantos pacientes com fissuras iniciam tratamento de saúde bucal por mês em seu centro de atendimento?</w:t>
            </w:r>
            <w:r w:rsidRPr="00EC73B8">
              <w:rPr>
                <w:rFonts w:asciiTheme="minorHAnsi" w:hAnsiTheme="minorHAnsi" w:cstheme="minorHAnsi"/>
                <w:sz w:val="22"/>
                <w:szCs w:val="22"/>
                <w:lang w:bidi="pt-BR"/>
              </w:rPr>
              <w:tab/>
              <w:t> </w:t>
            </w:r>
          </w:p>
          <w:p w14:paraId="6BCB0890" w14:textId="2A658B19" w:rsidR="00EC73B8" w:rsidRPr="000C4910" w:rsidRDefault="00EC73B8" w:rsidP="00976B1C">
            <w:pPr>
              <w:rPr>
                <w:rFonts w:asciiTheme="minorHAnsi" w:hAnsiTheme="minorHAnsi" w:cstheme="minorHAnsi"/>
                <w:sz w:val="22"/>
                <w:szCs w:val="22"/>
              </w:rPr>
            </w:pPr>
          </w:p>
        </w:tc>
        <w:tc>
          <w:tcPr>
            <w:tcW w:w="5490" w:type="dxa"/>
          </w:tcPr>
          <w:p w14:paraId="67146F53"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C4910" w:rsidRDefault="001F68C3" w:rsidP="00976B1C">
            <w:pPr>
              <w:rPr>
                <w:rFonts w:asciiTheme="minorHAnsi" w:hAnsiTheme="minorHAnsi" w:cstheme="minorHAnsi"/>
                <w:sz w:val="22"/>
                <w:szCs w:val="22"/>
              </w:rPr>
            </w:pPr>
          </w:p>
          <w:p w14:paraId="21B51E4A" w14:textId="77777777" w:rsidR="001F68C3" w:rsidRDefault="00EC73B8" w:rsidP="00976B1C">
            <w:pPr>
              <w:rPr>
                <w:rFonts w:cstheme="minorHAnsi"/>
                <w:b w:val="0"/>
                <w:bCs w:val="0"/>
                <w:sz w:val="22"/>
                <w:szCs w:val="22"/>
              </w:rPr>
            </w:pPr>
            <w:r w:rsidRPr="00EC73B8">
              <w:rPr>
                <w:rFonts w:cstheme="minorHAnsi"/>
                <w:sz w:val="22"/>
                <w:szCs w:val="22"/>
                <w:lang w:bidi="pt-BR"/>
              </w:rPr>
              <w:t>No total, quantos pacientes com fissuras receberam tratamento cirúrgico em seu centro nos últimos 12 meses? </w:t>
            </w:r>
          </w:p>
          <w:p w14:paraId="2D5F51B9" w14:textId="1767B6C6" w:rsidR="00EC73B8" w:rsidRPr="000C4910" w:rsidRDefault="00EC73B8" w:rsidP="00976B1C">
            <w:pPr>
              <w:rPr>
                <w:rFonts w:asciiTheme="minorHAnsi" w:hAnsiTheme="minorHAnsi" w:cstheme="minorHAnsi"/>
                <w:sz w:val="22"/>
                <w:szCs w:val="22"/>
              </w:rPr>
            </w:pPr>
          </w:p>
        </w:tc>
        <w:tc>
          <w:tcPr>
            <w:tcW w:w="5490" w:type="dxa"/>
          </w:tcPr>
          <w:p w14:paraId="3CCF030B"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Default="001F68C3" w:rsidP="00976B1C">
            <w:pPr>
              <w:rPr>
                <w:rFonts w:cstheme="minorHAnsi"/>
                <w:b w:val="0"/>
                <w:bCs w:val="0"/>
                <w:sz w:val="22"/>
                <w:szCs w:val="22"/>
              </w:rPr>
            </w:pPr>
          </w:p>
          <w:p w14:paraId="4FDF5AC2" w14:textId="77777777" w:rsidR="001F68C3" w:rsidRDefault="00EC73B8" w:rsidP="00976B1C">
            <w:pPr>
              <w:rPr>
                <w:rFonts w:cstheme="minorHAnsi"/>
                <w:b w:val="0"/>
                <w:bCs w:val="0"/>
                <w:sz w:val="22"/>
                <w:szCs w:val="22"/>
              </w:rPr>
            </w:pPr>
            <w:r w:rsidRPr="00EC73B8">
              <w:rPr>
                <w:rFonts w:cstheme="minorHAnsi"/>
                <w:sz w:val="22"/>
                <w:szCs w:val="22"/>
                <w:lang w:bidi="pt-BR"/>
              </w:rPr>
              <w:t>Atualmente, seu centro tem todos os materiais e equipamentos necessários para auxiliar no programa de saúde bucal para fissuras, conforme estabelecido em Requisitos para Solicitação de Financiamento para Saúde Bucal da Smile Train?</w:t>
            </w:r>
          </w:p>
          <w:p w14:paraId="3EFCB320" w14:textId="4255B5F6" w:rsidR="00EC73B8" w:rsidRPr="000C4910" w:rsidRDefault="00EC73B8" w:rsidP="00976B1C">
            <w:pPr>
              <w:rPr>
                <w:rFonts w:asciiTheme="minorHAnsi" w:hAnsiTheme="minorHAnsi" w:cstheme="minorHAnsi"/>
                <w:sz w:val="22"/>
                <w:szCs w:val="22"/>
              </w:rPr>
            </w:pPr>
          </w:p>
        </w:tc>
        <w:tc>
          <w:tcPr>
            <w:tcW w:w="5490" w:type="dxa"/>
          </w:tcPr>
          <w:p w14:paraId="74E9128F"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02B1125" w14:textId="77777777" w:rsidR="00EC73B8" w:rsidRPr="00EC73B8" w:rsidRDefault="00EC73B8" w:rsidP="001C64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73B8">
              <w:rPr>
                <w:rFonts w:cstheme="minorHAnsi"/>
                <w:sz w:val="22"/>
                <w:szCs w:val="22"/>
                <w:lang w:bidi="pt-BR"/>
              </w:rPr>
              <w:t>Sim</w:t>
            </w:r>
          </w:p>
          <w:p w14:paraId="7F70AE42" w14:textId="50A73BF5" w:rsidR="00EC73B8" w:rsidRPr="00EC73B8" w:rsidRDefault="00EC73B8" w:rsidP="001C64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C73B8">
              <w:rPr>
                <w:rFonts w:cstheme="minorHAnsi"/>
                <w:sz w:val="22"/>
                <w:szCs w:val="22"/>
                <w:lang w:bidi="pt-BR"/>
              </w:rPr>
              <w:t>Não</w:t>
            </w:r>
          </w:p>
        </w:tc>
      </w:tr>
      <w:tr w:rsidR="001F68C3" w:rsidRPr="000C4910"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C4910" w:rsidRDefault="001F68C3" w:rsidP="00976B1C">
            <w:pPr>
              <w:rPr>
                <w:rFonts w:asciiTheme="minorHAnsi" w:hAnsiTheme="minorHAnsi" w:cstheme="minorHAnsi"/>
                <w:sz w:val="22"/>
                <w:szCs w:val="22"/>
              </w:rPr>
            </w:pPr>
          </w:p>
          <w:p w14:paraId="7089EA4C" w14:textId="77777777" w:rsidR="001F68C3" w:rsidRDefault="001F68C3"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pt-BR"/>
              </w:rPr>
              <w:t>Se não, descreva em detalhes os recursos disponíveis: </w:t>
            </w:r>
          </w:p>
          <w:p w14:paraId="75EE6A3B"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Default="001F68C3" w:rsidP="00976B1C">
            <w:pPr>
              <w:rPr>
                <w:rFonts w:cstheme="minorHAnsi"/>
                <w:b w:val="0"/>
                <w:bCs w:val="0"/>
                <w:sz w:val="22"/>
                <w:szCs w:val="22"/>
              </w:rPr>
            </w:pPr>
          </w:p>
          <w:p w14:paraId="1749338D" w14:textId="77777777" w:rsidR="001F68C3" w:rsidRDefault="00EC73B8" w:rsidP="00976B1C">
            <w:pPr>
              <w:rPr>
                <w:rFonts w:cstheme="minorHAnsi"/>
                <w:b w:val="0"/>
                <w:bCs w:val="0"/>
                <w:sz w:val="22"/>
                <w:szCs w:val="22"/>
              </w:rPr>
            </w:pPr>
            <w:r w:rsidRPr="00EC73B8">
              <w:rPr>
                <w:rFonts w:cstheme="minorHAnsi"/>
                <w:sz w:val="22"/>
                <w:szCs w:val="22"/>
                <w:lang w:bidi="pt-BR"/>
              </w:rPr>
              <w:t>Quantos pacientes com fissura devem se beneficiar deste financiamento para saúde bucal durante o período de financiamento proposto? </w:t>
            </w:r>
          </w:p>
          <w:p w14:paraId="615460FC" w14:textId="2BB8C9D9" w:rsidR="00EC73B8" w:rsidRPr="000C4910" w:rsidRDefault="00EC73B8" w:rsidP="00976B1C">
            <w:pPr>
              <w:rPr>
                <w:rFonts w:cstheme="minorHAnsi"/>
                <w:sz w:val="22"/>
                <w:szCs w:val="22"/>
              </w:rPr>
            </w:pPr>
          </w:p>
        </w:tc>
        <w:tc>
          <w:tcPr>
            <w:tcW w:w="5490" w:type="dxa"/>
          </w:tcPr>
          <w:p w14:paraId="7D199FD9"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C4910"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Default="001F68C3" w:rsidP="00976B1C">
            <w:pPr>
              <w:rPr>
                <w:rFonts w:cstheme="minorHAnsi"/>
                <w:b w:val="0"/>
                <w:bCs w:val="0"/>
                <w:sz w:val="22"/>
                <w:szCs w:val="22"/>
              </w:rPr>
            </w:pPr>
          </w:p>
          <w:p w14:paraId="61F66E9A" w14:textId="77777777" w:rsidR="001F68C3" w:rsidRPr="003C3E8F" w:rsidRDefault="001F68C3" w:rsidP="00976B1C">
            <w:pPr>
              <w:rPr>
                <w:rFonts w:cstheme="minorHAnsi"/>
                <w:sz w:val="22"/>
                <w:szCs w:val="22"/>
              </w:rPr>
            </w:pPr>
            <w:r w:rsidRPr="003C3E8F">
              <w:rPr>
                <w:rFonts w:cstheme="minorHAnsi"/>
                <w:sz w:val="22"/>
                <w:szCs w:val="22"/>
                <w:lang w:bidi="pt-BR"/>
              </w:rPr>
              <w:t>Faça um resumo do seu projeto em uma frase: </w:t>
            </w:r>
          </w:p>
          <w:p w14:paraId="45FE07AD" w14:textId="77777777" w:rsidR="001F68C3" w:rsidRDefault="001F68C3" w:rsidP="00976B1C">
            <w:pPr>
              <w:rPr>
                <w:rFonts w:cstheme="minorHAnsi"/>
                <w:sz w:val="22"/>
                <w:szCs w:val="22"/>
              </w:rPr>
            </w:pPr>
          </w:p>
        </w:tc>
        <w:tc>
          <w:tcPr>
            <w:tcW w:w="5490" w:type="dxa"/>
          </w:tcPr>
          <w:p w14:paraId="3D7949B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CC67AB" w:rsidRDefault="007F2A88"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C4910"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C4910" w:rsidRDefault="00EC73B8" w:rsidP="00976B1C">
            <w:pPr>
              <w:rPr>
                <w:rFonts w:asciiTheme="minorHAnsi" w:hAnsiTheme="minorHAnsi" w:cstheme="minorHAnsi"/>
                <w:sz w:val="22"/>
                <w:szCs w:val="22"/>
              </w:rPr>
            </w:pPr>
          </w:p>
          <w:p w14:paraId="30593F1F" w14:textId="77777777" w:rsidR="00EC73B8" w:rsidRPr="000C4910" w:rsidRDefault="00EC73B8" w:rsidP="00976B1C">
            <w:pPr>
              <w:jc w:val="center"/>
              <w:rPr>
                <w:rFonts w:asciiTheme="minorHAnsi" w:hAnsiTheme="minorHAnsi" w:cstheme="minorHAnsi"/>
                <w:sz w:val="22"/>
                <w:szCs w:val="22"/>
              </w:rPr>
            </w:pPr>
            <w:r>
              <w:rPr>
                <w:rFonts w:asciiTheme="minorHAnsi" w:hAnsiTheme="minorHAnsi" w:cstheme="minorHAnsi"/>
                <w:sz w:val="22"/>
                <w:szCs w:val="22"/>
                <w:lang w:bidi="pt-BR"/>
              </w:rPr>
              <w:t>NECESSIDADES E OBJETIVOS DO PARCEIRO</w:t>
            </w:r>
          </w:p>
          <w:p w14:paraId="6AD753CA" w14:textId="77777777" w:rsidR="00EC73B8" w:rsidRPr="000C4910" w:rsidRDefault="00EC73B8" w:rsidP="00976B1C">
            <w:pPr>
              <w:rPr>
                <w:rFonts w:asciiTheme="minorHAnsi" w:hAnsiTheme="minorHAnsi" w:cstheme="minorHAnsi"/>
                <w:sz w:val="22"/>
                <w:szCs w:val="22"/>
              </w:rPr>
            </w:pPr>
          </w:p>
        </w:tc>
      </w:tr>
      <w:tr w:rsidR="00EC73B8" w:rsidRPr="000C4910"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Pr="00F83AE2"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ES"/>
              </w:rPr>
            </w:pPr>
          </w:p>
          <w:p w14:paraId="2603A540" w14:textId="77777777" w:rsidR="00EC73B8" w:rsidRPr="00EC73B8" w:rsidRDefault="00EC73B8" w:rsidP="00EC73B8">
            <w:pPr>
              <w:rPr>
                <w:rFonts w:cstheme="minorHAnsi"/>
                <w:sz w:val="22"/>
                <w:szCs w:val="22"/>
              </w:rPr>
            </w:pPr>
            <w:r w:rsidRPr="00EC73B8">
              <w:rPr>
                <w:rFonts w:cstheme="minorHAnsi"/>
                <w:sz w:val="22"/>
                <w:szCs w:val="22"/>
                <w:lang w:bidi="pt-BR"/>
              </w:rPr>
              <w:t>Informe o motivo do financiamento: </w:t>
            </w:r>
          </w:p>
          <w:p w14:paraId="74E74A69" w14:textId="77777777" w:rsidR="00EC73B8" w:rsidRPr="00EC73B8" w:rsidRDefault="00EC73B8" w:rsidP="001C64F8">
            <w:pPr>
              <w:numPr>
                <w:ilvl w:val="0"/>
                <w:numId w:val="24"/>
              </w:numPr>
              <w:rPr>
                <w:rFonts w:cstheme="minorHAnsi"/>
                <w:b w:val="0"/>
                <w:bCs w:val="0"/>
                <w:sz w:val="22"/>
                <w:szCs w:val="22"/>
              </w:rPr>
            </w:pPr>
            <w:r w:rsidRPr="00EC73B8">
              <w:rPr>
                <w:rFonts w:cstheme="minorHAnsi"/>
                <w:b w:val="0"/>
                <w:sz w:val="22"/>
                <w:szCs w:val="22"/>
                <w:lang w:bidi="pt-BR"/>
              </w:rPr>
              <w:t>Como este financiamento resolverá os problemas na prestação de serviços de saúde bucal para pacientes com fissura em seu centro?   </w:t>
            </w:r>
          </w:p>
          <w:p w14:paraId="681E86E4" w14:textId="77777777" w:rsidR="00EC73B8" w:rsidRPr="00EC73B8" w:rsidRDefault="00EC73B8" w:rsidP="001C64F8">
            <w:pPr>
              <w:numPr>
                <w:ilvl w:val="0"/>
                <w:numId w:val="25"/>
              </w:numPr>
              <w:rPr>
                <w:rFonts w:cstheme="minorHAnsi"/>
                <w:b w:val="0"/>
                <w:bCs w:val="0"/>
                <w:sz w:val="22"/>
                <w:szCs w:val="22"/>
              </w:rPr>
            </w:pPr>
            <w:r w:rsidRPr="00EC73B8">
              <w:rPr>
                <w:rFonts w:cstheme="minorHAnsi"/>
                <w:b w:val="0"/>
                <w:sz w:val="22"/>
                <w:szCs w:val="22"/>
                <w:lang w:bidi="pt-BR"/>
              </w:rPr>
              <w:t>Como este financiamento melhorará a qualidade da prestação de serviços de saúde bucal e/ou do acesso aos serviços para pacientes com fissura em seu centro?  </w:t>
            </w:r>
          </w:p>
          <w:p w14:paraId="7629D6A1" w14:textId="77777777" w:rsidR="00EC73B8" w:rsidRPr="00EC73B8" w:rsidRDefault="00EC73B8" w:rsidP="001C64F8">
            <w:pPr>
              <w:numPr>
                <w:ilvl w:val="0"/>
                <w:numId w:val="26"/>
              </w:numPr>
              <w:rPr>
                <w:rFonts w:cstheme="minorHAnsi"/>
                <w:b w:val="0"/>
                <w:bCs w:val="0"/>
                <w:sz w:val="22"/>
                <w:szCs w:val="22"/>
              </w:rPr>
            </w:pPr>
            <w:r w:rsidRPr="00EC73B8">
              <w:rPr>
                <w:rFonts w:cstheme="minorHAnsi"/>
                <w:b w:val="0"/>
                <w:sz w:val="22"/>
                <w:szCs w:val="22"/>
                <w:lang w:bidi="pt-BR"/>
              </w:rPr>
              <w:t>Como este financiamento ajudará a aumentar o número de pacientes com fissura que recebem tratamento para saúde bucal em seu centro? </w:t>
            </w:r>
          </w:p>
          <w:p w14:paraId="3E1BDDB8" w14:textId="77777777" w:rsidR="00EC73B8" w:rsidRPr="00EC73B8" w:rsidRDefault="00EC73B8" w:rsidP="001C64F8">
            <w:pPr>
              <w:numPr>
                <w:ilvl w:val="0"/>
                <w:numId w:val="27"/>
              </w:numPr>
              <w:rPr>
                <w:rFonts w:cstheme="minorHAnsi"/>
                <w:b w:val="0"/>
                <w:bCs w:val="0"/>
                <w:sz w:val="22"/>
                <w:szCs w:val="22"/>
              </w:rPr>
            </w:pPr>
            <w:r w:rsidRPr="00EC73B8">
              <w:rPr>
                <w:rFonts w:cstheme="minorHAnsi"/>
                <w:b w:val="0"/>
                <w:sz w:val="22"/>
                <w:szCs w:val="22"/>
                <w:lang w:bidi="pt-BR"/>
              </w:rPr>
              <w:t>Quais objetivos este financiamento vai ajudar a alcançar?</w:t>
            </w:r>
          </w:p>
          <w:p w14:paraId="6914B3B1" w14:textId="77777777" w:rsidR="00EC73B8" w:rsidRPr="000C4910" w:rsidRDefault="00EC73B8" w:rsidP="00976B1C">
            <w:pPr>
              <w:rPr>
                <w:rFonts w:asciiTheme="minorHAnsi" w:hAnsiTheme="minorHAnsi" w:cstheme="minorHAnsi"/>
                <w:sz w:val="22"/>
                <w:szCs w:val="22"/>
              </w:rPr>
            </w:pPr>
          </w:p>
        </w:tc>
        <w:tc>
          <w:tcPr>
            <w:tcW w:w="5490" w:type="dxa"/>
          </w:tcPr>
          <w:p w14:paraId="5A3E893B"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C4910" w:rsidRDefault="00EC73B8" w:rsidP="00976B1C">
            <w:pPr>
              <w:rPr>
                <w:rFonts w:asciiTheme="minorHAnsi" w:hAnsiTheme="minorHAnsi" w:cstheme="minorHAnsi"/>
                <w:sz w:val="22"/>
                <w:szCs w:val="22"/>
              </w:rPr>
            </w:pPr>
          </w:p>
          <w:p w14:paraId="5A77D1D6" w14:textId="77777777" w:rsidR="00EC73B8" w:rsidRPr="00EC73B8" w:rsidRDefault="00EC73B8" w:rsidP="00EC73B8">
            <w:pPr>
              <w:rPr>
                <w:rFonts w:cstheme="minorHAnsi"/>
                <w:sz w:val="22"/>
                <w:szCs w:val="22"/>
              </w:rPr>
            </w:pPr>
            <w:r w:rsidRPr="00EC73B8">
              <w:rPr>
                <w:rFonts w:cstheme="minorHAnsi"/>
                <w:sz w:val="22"/>
                <w:szCs w:val="22"/>
                <w:lang w:bidi="pt-BR"/>
              </w:rPr>
              <w:t>Descreva em detalhes como você planeja utilizar o financiamento para saúde bucal da Smile Train, caso ele seja concedido   </w:t>
            </w:r>
          </w:p>
          <w:p w14:paraId="41B9EF0F" w14:textId="77777777" w:rsidR="00EC73B8" w:rsidRPr="00EC73B8" w:rsidRDefault="00EC73B8" w:rsidP="001C64F8">
            <w:pPr>
              <w:numPr>
                <w:ilvl w:val="0"/>
                <w:numId w:val="28"/>
              </w:numPr>
              <w:rPr>
                <w:rFonts w:cstheme="minorHAnsi"/>
                <w:b w:val="0"/>
                <w:bCs w:val="0"/>
                <w:sz w:val="22"/>
                <w:szCs w:val="22"/>
              </w:rPr>
            </w:pPr>
            <w:r w:rsidRPr="00EC73B8">
              <w:rPr>
                <w:rFonts w:cstheme="minorHAnsi"/>
                <w:b w:val="0"/>
                <w:sz w:val="22"/>
                <w:szCs w:val="22"/>
                <w:lang w:bidi="pt-BR"/>
              </w:rPr>
              <w:t>Como será o recrutamento e a seleção de pacientes?   </w:t>
            </w:r>
          </w:p>
          <w:p w14:paraId="1514F702" w14:textId="77777777" w:rsidR="00EC73B8" w:rsidRPr="00EC73B8" w:rsidRDefault="00EC73B8" w:rsidP="001C64F8">
            <w:pPr>
              <w:numPr>
                <w:ilvl w:val="0"/>
                <w:numId w:val="29"/>
              </w:numPr>
              <w:rPr>
                <w:rFonts w:cstheme="minorHAnsi"/>
                <w:b w:val="0"/>
                <w:bCs w:val="0"/>
                <w:sz w:val="22"/>
                <w:szCs w:val="22"/>
              </w:rPr>
            </w:pPr>
            <w:r w:rsidRPr="00EC73B8">
              <w:rPr>
                <w:rFonts w:cstheme="minorHAnsi"/>
                <w:b w:val="0"/>
                <w:sz w:val="22"/>
                <w:szCs w:val="22"/>
                <w:lang w:bidi="pt-BR"/>
              </w:rPr>
              <w:t>Que estágios do tratamento para saúde bucal serão oferecidos aos pacientes?   </w:t>
            </w:r>
          </w:p>
          <w:p w14:paraId="6054B20F" w14:textId="77777777" w:rsidR="00EC73B8" w:rsidRPr="00EC73B8" w:rsidRDefault="00EC73B8" w:rsidP="001C64F8">
            <w:pPr>
              <w:numPr>
                <w:ilvl w:val="0"/>
                <w:numId w:val="30"/>
              </w:numPr>
              <w:rPr>
                <w:rFonts w:cstheme="minorHAnsi"/>
                <w:b w:val="0"/>
                <w:bCs w:val="0"/>
                <w:sz w:val="22"/>
                <w:szCs w:val="22"/>
              </w:rPr>
            </w:pPr>
            <w:r w:rsidRPr="00EC73B8">
              <w:rPr>
                <w:rFonts w:cstheme="minorHAnsi"/>
                <w:b w:val="0"/>
                <w:sz w:val="22"/>
                <w:szCs w:val="22"/>
                <w:lang w:bidi="pt-BR"/>
              </w:rPr>
              <w:t>Como você vai facilitar o acompanhamento e a adesão ao tratamento?  </w:t>
            </w:r>
          </w:p>
          <w:p w14:paraId="2C3FDB57" w14:textId="77777777" w:rsidR="00EC73B8" w:rsidRPr="00EC73B8" w:rsidRDefault="00EC73B8" w:rsidP="001C64F8">
            <w:pPr>
              <w:numPr>
                <w:ilvl w:val="0"/>
                <w:numId w:val="31"/>
              </w:numPr>
              <w:rPr>
                <w:rFonts w:cstheme="minorHAnsi"/>
                <w:b w:val="0"/>
                <w:bCs w:val="0"/>
                <w:sz w:val="22"/>
                <w:szCs w:val="22"/>
              </w:rPr>
            </w:pPr>
            <w:r w:rsidRPr="00EC73B8">
              <w:rPr>
                <w:rFonts w:cstheme="minorHAnsi"/>
                <w:b w:val="0"/>
                <w:sz w:val="22"/>
                <w:szCs w:val="22"/>
                <w:lang w:bidi="pt-BR"/>
              </w:rPr>
              <w:t>Descreva o protocolo de saúde bucal que você segue em seu centro. Especifique a faixa etária atendida, bem como as técnicas de tratamento e materiais utilizados.   </w:t>
            </w:r>
          </w:p>
          <w:p w14:paraId="5AF07013" w14:textId="77777777" w:rsidR="00EC73B8" w:rsidRPr="000C4910" w:rsidRDefault="00EC73B8" w:rsidP="00976B1C">
            <w:pPr>
              <w:rPr>
                <w:rFonts w:asciiTheme="minorHAnsi" w:hAnsiTheme="minorHAnsi" w:cstheme="minorHAnsi"/>
                <w:sz w:val="22"/>
                <w:szCs w:val="22"/>
              </w:rPr>
            </w:pPr>
          </w:p>
        </w:tc>
        <w:tc>
          <w:tcPr>
            <w:tcW w:w="5490" w:type="dxa"/>
          </w:tcPr>
          <w:p w14:paraId="55087D91"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Default="00EC73B8" w:rsidP="00976B1C">
            <w:pPr>
              <w:rPr>
                <w:rFonts w:cstheme="minorHAnsi"/>
                <w:b w:val="0"/>
                <w:bCs w:val="0"/>
                <w:sz w:val="22"/>
                <w:szCs w:val="22"/>
              </w:rPr>
            </w:pPr>
          </w:p>
          <w:p w14:paraId="5AE493CB" w14:textId="77777777" w:rsidR="00EC73B8" w:rsidRDefault="00EC73B8" w:rsidP="00976B1C">
            <w:pPr>
              <w:rPr>
                <w:rFonts w:cstheme="minorHAnsi"/>
                <w:b w:val="0"/>
                <w:bCs w:val="0"/>
                <w:sz w:val="22"/>
                <w:szCs w:val="22"/>
              </w:rPr>
            </w:pPr>
            <w:r w:rsidRPr="00EC73B8">
              <w:rPr>
                <w:rFonts w:cstheme="minorHAnsi"/>
                <w:sz w:val="22"/>
                <w:szCs w:val="22"/>
                <w:lang w:bidi="pt-BR"/>
              </w:rPr>
              <w:t>Descreva em detalhes o programa educacional de higiene bucal que você fornecerá aos pacientes e cuidadores, incluindo materiais, recursos educacionais e ferramentas. </w:t>
            </w:r>
          </w:p>
          <w:p w14:paraId="37948BEB" w14:textId="6067F759" w:rsidR="00EC73B8" w:rsidRPr="000C4910" w:rsidRDefault="00EC73B8" w:rsidP="00976B1C">
            <w:pPr>
              <w:rPr>
                <w:rFonts w:asciiTheme="minorHAnsi" w:hAnsiTheme="minorHAnsi" w:cstheme="minorHAnsi"/>
                <w:sz w:val="22"/>
                <w:szCs w:val="22"/>
              </w:rPr>
            </w:pPr>
          </w:p>
        </w:tc>
        <w:tc>
          <w:tcPr>
            <w:tcW w:w="5490" w:type="dxa"/>
          </w:tcPr>
          <w:p w14:paraId="58C8777C" w14:textId="77777777" w:rsidR="00EC73B8" w:rsidRPr="00301181"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3049E6AB" w14:textId="77777777" w:rsidR="007F2A88" w:rsidRPr="00CC67AB" w:rsidRDefault="007F2A88" w:rsidP="00CC67AB">
      <w:pPr>
        <w:rPr>
          <w:rFonts w:cstheme="minorHAnsi"/>
          <w:b/>
          <w:bCs/>
          <w:sz w:val="22"/>
          <w:szCs w:val="22"/>
        </w:rPr>
      </w:pPr>
    </w:p>
    <w:tbl>
      <w:tblPr>
        <w:tblStyle w:val="PlainTable1"/>
        <w:tblW w:w="9985" w:type="dxa"/>
        <w:jc w:val="center"/>
        <w:tblLayout w:type="fixed"/>
        <w:tblLook w:val="06A0" w:firstRow="1" w:lastRow="0" w:firstColumn="1" w:lastColumn="0" w:noHBand="1" w:noVBand="1"/>
      </w:tblPr>
      <w:tblGrid>
        <w:gridCol w:w="9985"/>
      </w:tblGrid>
      <w:tr w:rsidR="007F2A88" w:rsidRPr="00CC67AB"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CC67AB" w:rsidRDefault="007F2A88" w:rsidP="00CC67AB">
            <w:pPr>
              <w:rPr>
                <w:rFonts w:asciiTheme="minorHAnsi" w:hAnsiTheme="minorHAnsi" w:cstheme="minorHAnsi"/>
                <w:sz w:val="22"/>
                <w:szCs w:val="22"/>
              </w:rPr>
            </w:pPr>
          </w:p>
          <w:p w14:paraId="17224157" w14:textId="0943E21F" w:rsidR="007F2A88" w:rsidRPr="00CC67AB" w:rsidRDefault="00A65C60" w:rsidP="00A65C60">
            <w:pPr>
              <w:jc w:val="center"/>
              <w:rPr>
                <w:rFonts w:asciiTheme="minorHAnsi" w:hAnsiTheme="minorHAnsi" w:cstheme="minorHAnsi"/>
                <w:sz w:val="22"/>
                <w:szCs w:val="22"/>
              </w:rPr>
            </w:pPr>
            <w:r>
              <w:rPr>
                <w:rFonts w:asciiTheme="minorHAnsi" w:hAnsiTheme="minorHAnsi" w:cstheme="minorHAnsi"/>
                <w:sz w:val="22"/>
                <w:szCs w:val="22"/>
                <w:lang w:bidi="pt-BR"/>
              </w:rPr>
              <w:t>DOCUMENTOS SUPLEMENTARES</w:t>
            </w:r>
          </w:p>
          <w:p w14:paraId="18316BB1" w14:textId="77777777" w:rsidR="007F2A88" w:rsidRPr="00CC67AB" w:rsidRDefault="007F2A88" w:rsidP="00CC67AB">
            <w:pPr>
              <w:rPr>
                <w:rFonts w:asciiTheme="minorHAnsi" w:hAnsiTheme="minorHAnsi" w:cstheme="minorHAnsi"/>
                <w:sz w:val="22"/>
                <w:szCs w:val="22"/>
              </w:rPr>
            </w:pPr>
          </w:p>
        </w:tc>
      </w:tr>
      <w:tr w:rsidR="007F2A88" w:rsidRPr="00CC67AB"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CC67AB" w:rsidRDefault="007F2A88" w:rsidP="00CC67AB">
            <w:pPr>
              <w:rPr>
                <w:rFonts w:asciiTheme="minorHAnsi" w:eastAsiaTheme="minorEastAsia" w:hAnsiTheme="minorHAnsi" w:cstheme="minorHAnsi"/>
                <w:sz w:val="22"/>
                <w:szCs w:val="22"/>
              </w:rPr>
            </w:pPr>
          </w:p>
          <w:p w14:paraId="2FE8AEBB" w14:textId="77777777" w:rsidR="00A65C60" w:rsidRPr="0084224E" w:rsidRDefault="00A65C60" w:rsidP="00A65C60">
            <w:pPr>
              <w:rPr>
                <w:rFonts w:asciiTheme="minorHAnsi" w:hAnsiTheme="minorHAnsi" w:cstheme="minorHAnsi"/>
                <w:sz w:val="22"/>
                <w:szCs w:val="22"/>
              </w:rPr>
            </w:pPr>
            <w:r w:rsidRPr="0084224E">
              <w:rPr>
                <w:rFonts w:asciiTheme="minorHAnsi" w:hAnsiTheme="minorHAnsi" w:cstheme="minorHAnsi"/>
                <w:sz w:val="22"/>
                <w:szCs w:val="22"/>
                <w:lang w:bidi="pt-BR"/>
              </w:rPr>
              <w:t>A documentação suplementar a seguir é OBRIGATÓRIA:</w:t>
            </w:r>
          </w:p>
          <w:p w14:paraId="70A41BEA" w14:textId="77777777" w:rsidR="00A65C60" w:rsidRPr="005B68AF" w:rsidRDefault="00A65C60" w:rsidP="00A65C60">
            <w:pPr>
              <w:rPr>
                <w:rFonts w:cstheme="minorHAnsi"/>
                <w:b w:val="0"/>
                <w:bCs w:val="0"/>
                <w:sz w:val="22"/>
                <w:szCs w:val="22"/>
              </w:rPr>
            </w:pPr>
            <w:r w:rsidRPr="003C3E8F">
              <w:rPr>
                <w:rFonts w:cstheme="minorHAnsi"/>
                <w:sz w:val="22"/>
                <w:szCs w:val="22"/>
                <w:lang w:bidi="pt-BR"/>
              </w:rPr>
              <w:t>Orçamento detalhado</w:t>
            </w:r>
            <w:r w:rsidRPr="003C3E8F">
              <w:rPr>
                <w:rFonts w:cstheme="minorHAnsi"/>
                <w:b w:val="0"/>
                <w:sz w:val="22"/>
                <w:szCs w:val="22"/>
                <w:lang w:bidi="pt-BR"/>
              </w:rPr>
              <w:t xml:space="preserve"> (em USD </w:t>
            </w:r>
            <w:r w:rsidRPr="005B68AF">
              <w:rPr>
                <w:rFonts w:cstheme="minorHAnsi"/>
                <w:b w:val="0"/>
                <w:sz w:val="22"/>
                <w:szCs w:val="22"/>
                <w:lang w:bidi="pt-BR"/>
              </w:rPr>
              <w:t>ou moeda local)</w:t>
            </w:r>
          </w:p>
          <w:p w14:paraId="62CFD7BE" w14:textId="658B25DE" w:rsidR="00A65C60" w:rsidRPr="005077AF" w:rsidRDefault="00A65C60" w:rsidP="00A65C60">
            <w:pPr>
              <w:rPr>
                <w:rFonts w:asciiTheme="minorHAnsi" w:hAnsiTheme="minorHAnsi" w:cstheme="minorHAnsi"/>
                <w:b w:val="0"/>
                <w:bCs w:val="0"/>
                <w:sz w:val="22"/>
                <w:szCs w:val="22"/>
              </w:rPr>
            </w:pPr>
            <w:r w:rsidRPr="005B68AF">
              <w:rPr>
                <w:rFonts w:asciiTheme="minorHAnsi" w:hAnsiTheme="minorHAnsi" w:cstheme="minorHAnsi"/>
                <w:b w:val="0"/>
                <w:sz w:val="22"/>
                <w:szCs w:val="22"/>
                <w:lang w:bidi="pt-BR"/>
              </w:rPr>
              <w:t>Preencha o Modelo de Orçamento de Financiamento para Saúde Bucal da Smile Train para uma análise detalhada sobre os fundos que você está solicitando</w:t>
            </w:r>
            <w:r w:rsidRPr="005077AF">
              <w:rPr>
                <w:rFonts w:asciiTheme="minorHAnsi" w:hAnsiTheme="minorHAnsi" w:cstheme="minorHAnsi"/>
                <w:b w:val="0"/>
                <w:sz w:val="22"/>
                <w:szCs w:val="22"/>
                <w:lang w:bidi="pt-BR"/>
              </w:rPr>
              <w:t xml:space="preserve">. O orçamento deve demonstrar como o financiamento solicitado será usado para atender às necessidades de saúde bucal dos pacientes com fissura em seu programa. </w:t>
            </w:r>
          </w:p>
          <w:p w14:paraId="5A948371" w14:textId="77777777" w:rsidR="00A65C60" w:rsidRPr="003C3E8F" w:rsidRDefault="00A65C60" w:rsidP="00A65C60">
            <w:pPr>
              <w:rPr>
                <w:rFonts w:cstheme="minorHAnsi"/>
                <w:sz w:val="22"/>
                <w:szCs w:val="22"/>
              </w:rPr>
            </w:pPr>
          </w:p>
          <w:p w14:paraId="0E8363B7" w14:textId="77777777" w:rsidR="00A65C60" w:rsidRDefault="00A65C60" w:rsidP="00A65C60">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pt-BR"/>
              </w:rPr>
              <w:t>Casos clínicos</w:t>
            </w:r>
          </w:p>
          <w:p w14:paraId="619518E7" w14:textId="635A1C96" w:rsidR="00A65C60" w:rsidRDefault="00A65C60" w:rsidP="00A65C60">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pt-BR"/>
              </w:rPr>
              <w:t>Todos os profissionais médicos candidatos à aprovação da Smile Train devem apresentar três casos clínicos, incluindo fotos pré e pós-tratamento de pacientes com fissura.</w:t>
            </w:r>
          </w:p>
          <w:p w14:paraId="2FE94351" w14:textId="77777777" w:rsidR="00A65C60" w:rsidRDefault="00A65C60" w:rsidP="00A65C60">
            <w:pPr>
              <w:rPr>
                <w:rStyle w:val="normaltextrun"/>
                <w:rFonts w:asciiTheme="minorHAnsi" w:hAnsiTheme="minorHAnsi" w:cstheme="minorHAnsi"/>
                <w:sz w:val="22"/>
                <w:szCs w:val="22"/>
                <w:shd w:val="clear" w:color="auto" w:fill="FFFFFF"/>
              </w:rPr>
            </w:pPr>
          </w:p>
          <w:p w14:paraId="22C83565" w14:textId="77777777" w:rsidR="00A65C60" w:rsidRPr="003C3E8F" w:rsidRDefault="00A65C60" w:rsidP="00A65C60">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pt-BR"/>
              </w:rPr>
              <w:t>Fotos da infraestrutura</w:t>
            </w:r>
          </w:p>
          <w:p w14:paraId="75B53BA7" w14:textId="661213D7" w:rsidR="00A65C60" w:rsidRPr="003C3E8F" w:rsidRDefault="00A65C60" w:rsidP="00A65C60">
            <w:pPr>
              <w:rPr>
                <w:rFonts w:cstheme="minorHAnsi"/>
                <w:b w:val="0"/>
                <w:bCs w:val="0"/>
                <w:sz w:val="22"/>
                <w:szCs w:val="22"/>
              </w:rPr>
            </w:pPr>
            <w:r w:rsidRPr="003C3E8F">
              <w:rPr>
                <w:rFonts w:cstheme="minorHAnsi"/>
                <w:b w:val="0"/>
                <w:sz w:val="22"/>
                <w:szCs w:val="22"/>
                <w:lang w:bidi="pt-BR"/>
              </w:rPr>
              <w:t>Os parceiros em potencial devem enviar fotos das instalações, equipamentos e instrumentos disponíveis para fornecer tratamento de saúde bucal no centro de atendimento.</w:t>
            </w:r>
          </w:p>
          <w:p w14:paraId="44BE7F50" w14:textId="77777777" w:rsidR="00A65C60" w:rsidRDefault="00A65C60" w:rsidP="00A65C60">
            <w:pPr>
              <w:rPr>
                <w:rFonts w:cstheme="minorHAnsi"/>
                <w:b w:val="0"/>
                <w:bCs w:val="0"/>
                <w:sz w:val="22"/>
                <w:szCs w:val="22"/>
              </w:rPr>
            </w:pPr>
          </w:p>
          <w:p w14:paraId="5B26ED76" w14:textId="1F35B6B6" w:rsidR="00A65C60" w:rsidRPr="003C3E8F" w:rsidRDefault="00A65C60" w:rsidP="00A65C60">
            <w:pPr>
              <w:rPr>
                <w:rFonts w:cstheme="minorHAnsi"/>
                <w:sz w:val="22"/>
                <w:szCs w:val="22"/>
              </w:rPr>
            </w:pPr>
            <w:r>
              <w:rPr>
                <w:rFonts w:cstheme="minorHAnsi"/>
                <w:sz w:val="22"/>
                <w:szCs w:val="22"/>
                <w:lang w:bidi="pt-BR"/>
              </w:rPr>
              <w:t>Protocolos de tratamento para saúde bucal</w:t>
            </w:r>
          </w:p>
          <w:p w14:paraId="7F70BA0E" w14:textId="1D1E7DF0" w:rsidR="00A65C60" w:rsidRPr="008659FA" w:rsidRDefault="00A65C60" w:rsidP="00A65C60">
            <w:pPr>
              <w:rPr>
                <w:rFonts w:cstheme="minorHAnsi"/>
                <w:b w:val="0"/>
                <w:bCs w:val="0"/>
                <w:sz w:val="22"/>
                <w:szCs w:val="22"/>
              </w:rPr>
            </w:pPr>
            <w:r w:rsidRPr="008659FA">
              <w:rPr>
                <w:rFonts w:cstheme="minorHAnsi"/>
                <w:b w:val="0"/>
                <w:sz w:val="22"/>
                <w:szCs w:val="22"/>
                <w:lang w:bidi="pt-BR"/>
              </w:rPr>
              <w:t>Os parceiros em potencial devem enviar uma descrição detalhada e por escrito dos protocolos de tratamento para saúde bucal realizados no centro.</w:t>
            </w:r>
          </w:p>
          <w:p w14:paraId="26CB4898" w14:textId="77777777" w:rsidR="007F2A88" w:rsidRPr="00A65C60" w:rsidRDefault="007F2A88" w:rsidP="00A65C60">
            <w:pPr>
              <w:rPr>
                <w:rFonts w:cstheme="minorHAnsi"/>
                <w:sz w:val="22"/>
                <w:szCs w:val="22"/>
              </w:rPr>
            </w:pPr>
          </w:p>
        </w:tc>
      </w:tr>
    </w:tbl>
    <w:p w14:paraId="74208A6D" w14:textId="02277B2F" w:rsidR="00250ABA" w:rsidRPr="00CC67AB" w:rsidRDefault="00250ABA" w:rsidP="005B68AF">
      <w:pPr>
        <w:tabs>
          <w:tab w:val="left" w:pos="2253"/>
        </w:tabs>
        <w:rPr>
          <w:rFonts w:cstheme="minorHAnsi"/>
          <w:sz w:val="22"/>
          <w:szCs w:val="22"/>
        </w:rPr>
      </w:pPr>
    </w:p>
    <w:sectPr w:rsidR="00250ABA" w:rsidRPr="00CC67AB">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5578" w14:textId="77777777" w:rsidR="008F2730" w:rsidRDefault="008F2730" w:rsidP="00250ABA">
      <w:r>
        <w:separator/>
      </w:r>
    </w:p>
  </w:endnote>
  <w:endnote w:type="continuationSeparator" w:id="0">
    <w:p w14:paraId="58AD6AAE" w14:textId="77777777" w:rsidR="008F2730" w:rsidRDefault="008F2730" w:rsidP="002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7AB667C2" w:rsidR="00697CB0" w:rsidRDefault="00CC67AB" w:rsidP="00CC67AB">
    <w:pPr>
      <w:pStyle w:val="Footer"/>
      <w:tabs>
        <w:tab w:val="clear" w:pos="4680"/>
        <w:tab w:val="clear" w:pos="9360"/>
        <w:tab w:val="left" w:pos="8640"/>
      </w:tabs>
      <w:jc w:val="right"/>
    </w:pPr>
    <w:r w:rsidRPr="00320616">
      <w:rPr>
        <w:rFonts w:ascii="Arial" w:eastAsia="Arial" w:hAnsi="Arial" w:cs="Arial"/>
        <w:noProof/>
        <w:lang w:bidi="pt-BR"/>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886783822" name="Picture 88678382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Pr>
        <w:rFonts w:ascii="Arial" w:eastAsia="Arial" w:hAnsi="Arial" w:cs="Arial"/>
        <w:noProof/>
        <w:lang w:bidi="pt-BR"/>
      </w:rPr>
      <mc:AlternateContent>
        <mc:Choice Requires="wps">
          <w:drawing>
            <wp:anchor distT="0" distB="0" distL="114300" distR="114300" simplePos="0" relativeHeight="251677696" behindDoc="0" locked="0" layoutInCell="1" allowOverlap="1" wp14:anchorId="71183942" wp14:editId="233CF717">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w14:anchorId="60C1FEB9">
            <v:rect id="Rectangle 174"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ee3124" stroked="f" strokeweight="1pt" w14:anchorId="3309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ED09" w14:textId="1F448C08" w:rsidR="00CC67AB" w:rsidRDefault="00CC67AB" w:rsidP="00CC67AB">
    <w:pPr>
      <w:pStyle w:val="Footer"/>
      <w:jc w:val="right"/>
    </w:pPr>
    <w:r>
      <w:rPr>
        <w:rFonts w:ascii="Arial" w:eastAsia="Arial" w:hAnsi="Arial" w:cs="Arial"/>
        <w:noProof/>
        <w:lang w:bidi="pt-BR"/>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041018C">
            <v:rect id="Rectangle 14308589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ee3124" stroked="f" strokeweight="1pt" w14:anchorId="157B2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">
              <w10:wrap anchory="margin"/>
            </v:rect>
          </w:pict>
        </mc:Fallback>
      </mc:AlternateContent>
    </w:r>
    <w:r>
      <w:rPr>
        <w:lang w:bidi="pt-BR"/>
      </w:rPr>
      <w:t>Agosto de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5E5FC653" w:rsidR="00CA4EB8" w:rsidRDefault="005B68AF">
    <w:pPr>
      <w:pStyle w:val="Footer"/>
    </w:pPr>
    <w:r>
      <w:rPr>
        <w:rFonts w:ascii="Arial" w:eastAsia="Arial" w:hAnsi="Arial" w:cs="Arial"/>
        <w:noProof/>
        <w:lang w:bidi="pt-BR"/>
      </w:rPr>
      <mc:AlternateContent>
        <mc:Choice Requires="wps">
          <w:drawing>
            <wp:anchor distT="0" distB="0" distL="114300" distR="114300" simplePos="0" relativeHeight="251685888" behindDoc="0" locked="0" layoutInCell="1" allowOverlap="1" wp14:anchorId="1B484688" wp14:editId="5643EC9F">
              <wp:simplePos x="0" y="0"/>
              <wp:positionH relativeFrom="column">
                <wp:posOffset>-926465</wp:posOffset>
              </wp:positionH>
              <wp:positionV relativeFrom="margin">
                <wp:posOffset>8788400</wp:posOffset>
              </wp:positionV>
              <wp:extent cx="7772400" cy="342900"/>
              <wp:effectExtent l="0" t="0" r="0" b="0"/>
              <wp:wrapNone/>
              <wp:docPr id="1691033765" name="Rectangle 169103376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B4E9B" id="Rectangle 1691033765" o:spid="_x0000_s1026" style="position:absolute;margin-left:-72.95pt;margin-top:692pt;width:612pt;height:27pt;z-index:2516858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" fillcolor="#ee3124" stroked="f" strokeweight="1pt">
              <w10:wrap anchory="margin"/>
            </v:rect>
          </w:pict>
        </mc:Fallback>
      </mc:AlternateContent>
    </w:r>
    <w:r w:rsidR="00CA4EB8" w:rsidRPr="00320616">
      <w:rPr>
        <w:rFonts w:ascii="Arial" w:eastAsia="Arial" w:hAnsi="Arial" w:cs="Arial"/>
        <w:noProof/>
        <w:lang w:bidi="pt-BR"/>
      </w:rPr>
      <w:drawing>
        <wp:anchor distT="0" distB="0" distL="114300" distR="114300" simplePos="0" relativeHeight="251673600" behindDoc="0" locked="0" layoutInCell="1" allowOverlap="1" wp14:anchorId="162EEC83" wp14:editId="30238987">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4BC1" w14:textId="77777777" w:rsidR="008F2730" w:rsidRDefault="008F2730" w:rsidP="00250ABA">
      <w:r>
        <w:separator/>
      </w:r>
    </w:p>
  </w:footnote>
  <w:footnote w:type="continuationSeparator" w:id="0">
    <w:p w14:paraId="400D92D6" w14:textId="77777777" w:rsidR="008F2730" w:rsidRDefault="008F2730" w:rsidP="002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CA24" w14:textId="114A8DC9" w:rsidR="00CC67AB" w:rsidRDefault="00CC67AB">
    <w:pPr>
      <w:pStyle w:val="Header"/>
    </w:pPr>
    <w:r w:rsidRPr="00320616">
      <w:rPr>
        <w:rFonts w:ascii="Arial" w:eastAsia="Arial" w:hAnsi="Arial" w:cs="Arial"/>
        <w:noProof/>
        <w:lang w:bidi="pt-BR"/>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intelligence2.xml><?xml version="1.0" encoding="utf-8"?>
<int2:intelligence xmlns:int2="http://schemas.microsoft.com/office/intelligence/2020/intelligence" xmlns:oel="http://schemas.microsoft.com/office/2019/extlst">
  <int2:observations>
    <int2:textHash int2:hashCode="86rq6SgnpkgTjx" int2:id="xB7Uo6Q8">
      <int2:state int2:value="Rejected" int2:type="AugLoop_Text_Critique"/>
    </int2:textHash>
    <int2:textHash int2:hashCode="JvWArg78aQee2a" int2:id="zOWbk8Ad">
      <int2:state int2:value="Rejected" int2:type="AugLoop_Text_Critique"/>
    </int2:textHash>
    <int2:textHash int2:hashCode="lO/db2KO2pwa6J" int2:id="QX4SGDl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519984">
    <w:abstractNumId w:val="3"/>
  </w:num>
  <w:num w:numId="2" w16cid:durableId="1425689287">
    <w:abstractNumId w:val="20"/>
  </w:num>
  <w:num w:numId="3" w16cid:durableId="304435035">
    <w:abstractNumId w:val="25"/>
  </w:num>
  <w:num w:numId="4" w16cid:durableId="1813717846">
    <w:abstractNumId w:val="10"/>
  </w:num>
  <w:num w:numId="5" w16cid:durableId="1560166275">
    <w:abstractNumId w:val="2"/>
  </w:num>
  <w:num w:numId="6" w16cid:durableId="1825387054">
    <w:abstractNumId w:val="24"/>
  </w:num>
  <w:num w:numId="7" w16cid:durableId="1565136982">
    <w:abstractNumId w:val="19"/>
  </w:num>
  <w:num w:numId="8" w16cid:durableId="707414199">
    <w:abstractNumId w:val="0"/>
  </w:num>
  <w:num w:numId="9" w16cid:durableId="1674992674">
    <w:abstractNumId w:val="7"/>
  </w:num>
  <w:num w:numId="10" w16cid:durableId="1986620165">
    <w:abstractNumId w:val="13"/>
  </w:num>
  <w:num w:numId="11" w16cid:durableId="1324695703">
    <w:abstractNumId w:val="15"/>
  </w:num>
  <w:num w:numId="12" w16cid:durableId="2098668922">
    <w:abstractNumId w:val="21"/>
  </w:num>
  <w:num w:numId="13" w16cid:durableId="1679192538">
    <w:abstractNumId w:val="22"/>
  </w:num>
  <w:num w:numId="14" w16cid:durableId="1821387078">
    <w:abstractNumId w:val="17"/>
  </w:num>
  <w:num w:numId="15" w16cid:durableId="303392479">
    <w:abstractNumId w:val="23"/>
  </w:num>
  <w:num w:numId="16" w16cid:durableId="471168684">
    <w:abstractNumId w:val="14"/>
  </w:num>
  <w:num w:numId="17" w16cid:durableId="1552040362">
    <w:abstractNumId w:val="1"/>
  </w:num>
  <w:num w:numId="18" w16cid:durableId="11691161">
    <w:abstractNumId w:val="28"/>
  </w:num>
  <w:num w:numId="19" w16cid:durableId="1036466659">
    <w:abstractNumId w:val="30"/>
  </w:num>
  <w:num w:numId="20" w16cid:durableId="1334796259">
    <w:abstractNumId w:val="11"/>
  </w:num>
  <w:num w:numId="21" w16cid:durableId="959258949">
    <w:abstractNumId w:val="18"/>
  </w:num>
  <w:num w:numId="22" w16cid:durableId="1325011940">
    <w:abstractNumId w:val="16"/>
  </w:num>
  <w:num w:numId="23" w16cid:durableId="1797530432">
    <w:abstractNumId w:val="29"/>
  </w:num>
  <w:num w:numId="24" w16cid:durableId="500196485">
    <w:abstractNumId w:val="9"/>
  </w:num>
  <w:num w:numId="25" w16cid:durableId="125316360">
    <w:abstractNumId w:val="6"/>
  </w:num>
  <w:num w:numId="26" w16cid:durableId="1762137563">
    <w:abstractNumId w:val="5"/>
  </w:num>
  <w:num w:numId="27" w16cid:durableId="1061054722">
    <w:abstractNumId w:val="4"/>
  </w:num>
  <w:num w:numId="28" w16cid:durableId="1974600407">
    <w:abstractNumId w:val="26"/>
  </w:num>
  <w:num w:numId="29" w16cid:durableId="2071880281">
    <w:abstractNumId w:val="27"/>
  </w:num>
  <w:num w:numId="30" w16cid:durableId="514539857">
    <w:abstractNumId w:val="8"/>
  </w:num>
  <w:num w:numId="31" w16cid:durableId="1574027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6C0A"/>
    <w:rsid w:val="000A0E56"/>
    <w:rsid w:val="000A1F15"/>
    <w:rsid w:val="000A36DB"/>
    <w:rsid w:val="000A46A0"/>
    <w:rsid w:val="000C2EA3"/>
    <w:rsid w:val="000C3380"/>
    <w:rsid w:val="000D3139"/>
    <w:rsid w:val="000D4EE6"/>
    <w:rsid w:val="000D6B3C"/>
    <w:rsid w:val="000E7514"/>
    <w:rsid w:val="000F083B"/>
    <w:rsid w:val="000F7CCA"/>
    <w:rsid w:val="00101607"/>
    <w:rsid w:val="001027C4"/>
    <w:rsid w:val="001175D6"/>
    <w:rsid w:val="00130642"/>
    <w:rsid w:val="00140330"/>
    <w:rsid w:val="00141F79"/>
    <w:rsid w:val="001573AF"/>
    <w:rsid w:val="0016116D"/>
    <w:rsid w:val="00164244"/>
    <w:rsid w:val="00175BD6"/>
    <w:rsid w:val="00194880"/>
    <w:rsid w:val="00195B15"/>
    <w:rsid w:val="0019745E"/>
    <w:rsid w:val="001A1760"/>
    <w:rsid w:val="001C0396"/>
    <w:rsid w:val="001C338F"/>
    <w:rsid w:val="001C64F8"/>
    <w:rsid w:val="001C6A7A"/>
    <w:rsid w:val="001D56EB"/>
    <w:rsid w:val="001F68C3"/>
    <w:rsid w:val="0022423E"/>
    <w:rsid w:val="00231C4B"/>
    <w:rsid w:val="00232FFC"/>
    <w:rsid w:val="00234098"/>
    <w:rsid w:val="00237BF8"/>
    <w:rsid w:val="00250ABA"/>
    <w:rsid w:val="00250AE2"/>
    <w:rsid w:val="00261918"/>
    <w:rsid w:val="00271946"/>
    <w:rsid w:val="00271E77"/>
    <w:rsid w:val="00283A5E"/>
    <w:rsid w:val="002A714C"/>
    <w:rsid w:val="002C548F"/>
    <w:rsid w:val="002D4D0F"/>
    <w:rsid w:val="002E06C6"/>
    <w:rsid w:val="002E1091"/>
    <w:rsid w:val="00307EBB"/>
    <w:rsid w:val="00320616"/>
    <w:rsid w:val="003260D0"/>
    <w:rsid w:val="00327579"/>
    <w:rsid w:val="00331855"/>
    <w:rsid w:val="00337463"/>
    <w:rsid w:val="00340D2F"/>
    <w:rsid w:val="003418B1"/>
    <w:rsid w:val="00341DCC"/>
    <w:rsid w:val="003452DC"/>
    <w:rsid w:val="003617FF"/>
    <w:rsid w:val="00374408"/>
    <w:rsid w:val="00390B5E"/>
    <w:rsid w:val="00396BBF"/>
    <w:rsid w:val="003A47AE"/>
    <w:rsid w:val="003B28F2"/>
    <w:rsid w:val="003D3048"/>
    <w:rsid w:val="003E394E"/>
    <w:rsid w:val="003F21A9"/>
    <w:rsid w:val="003F67FB"/>
    <w:rsid w:val="003F6ECE"/>
    <w:rsid w:val="00411EDF"/>
    <w:rsid w:val="00415B51"/>
    <w:rsid w:val="0041717F"/>
    <w:rsid w:val="00430218"/>
    <w:rsid w:val="0043414C"/>
    <w:rsid w:val="00437353"/>
    <w:rsid w:val="00445763"/>
    <w:rsid w:val="0044613F"/>
    <w:rsid w:val="00447A1C"/>
    <w:rsid w:val="00455254"/>
    <w:rsid w:val="00467016"/>
    <w:rsid w:val="00467521"/>
    <w:rsid w:val="00490022"/>
    <w:rsid w:val="0049395E"/>
    <w:rsid w:val="004963BC"/>
    <w:rsid w:val="004A0195"/>
    <w:rsid w:val="004C23A9"/>
    <w:rsid w:val="004D01FA"/>
    <w:rsid w:val="004D160B"/>
    <w:rsid w:val="004D42AD"/>
    <w:rsid w:val="004E1B4C"/>
    <w:rsid w:val="004E26A3"/>
    <w:rsid w:val="004E44CC"/>
    <w:rsid w:val="004E4EB1"/>
    <w:rsid w:val="0050119B"/>
    <w:rsid w:val="00501400"/>
    <w:rsid w:val="00501B72"/>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1D2"/>
    <w:rsid w:val="00592091"/>
    <w:rsid w:val="005925DE"/>
    <w:rsid w:val="005A3E8C"/>
    <w:rsid w:val="005B54E8"/>
    <w:rsid w:val="005B68AF"/>
    <w:rsid w:val="005E7E6B"/>
    <w:rsid w:val="005F3D32"/>
    <w:rsid w:val="00602DEA"/>
    <w:rsid w:val="00611039"/>
    <w:rsid w:val="00613563"/>
    <w:rsid w:val="00613DD3"/>
    <w:rsid w:val="0061751E"/>
    <w:rsid w:val="00632236"/>
    <w:rsid w:val="00637718"/>
    <w:rsid w:val="00644FD5"/>
    <w:rsid w:val="00646945"/>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4590"/>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6B13"/>
    <w:rsid w:val="008B2D5C"/>
    <w:rsid w:val="008C0495"/>
    <w:rsid w:val="008E02E9"/>
    <w:rsid w:val="008F0035"/>
    <w:rsid w:val="008F2730"/>
    <w:rsid w:val="008F3866"/>
    <w:rsid w:val="00900805"/>
    <w:rsid w:val="009027A4"/>
    <w:rsid w:val="009038C8"/>
    <w:rsid w:val="0091017A"/>
    <w:rsid w:val="009137B3"/>
    <w:rsid w:val="00950A37"/>
    <w:rsid w:val="009523F7"/>
    <w:rsid w:val="00954EBF"/>
    <w:rsid w:val="0095755C"/>
    <w:rsid w:val="009608A2"/>
    <w:rsid w:val="00964FFD"/>
    <w:rsid w:val="0096578D"/>
    <w:rsid w:val="009805CE"/>
    <w:rsid w:val="009826BC"/>
    <w:rsid w:val="009A33BD"/>
    <w:rsid w:val="009B1432"/>
    <w:rsid w:val="009B1DB6"/>
    <w:rsid w:val="009C57A3"/>
    <w:rsid w:val="009C5CB3"/>
    <w:rsid w:val="009D6183"/>
    <w:rsid w:val="009F115C"/>
    <w:rsid w:val="009F35FE"/>
    <w:rsid w:val="00A01716"/>
    <w:rsid w:val="00A064A3"/>
    <w:rsid w:val="00A06A2E"/>
    <w:rsid w:val="00A21E13"/>
    <w:rsid w:val="00A3393E"/>
    <w:rsid w:val="00A42E9B"/>
    <w:rsid w:val="00A464DD"/>
    <w:rsid w:val="00A574AA"/>
    <w:rsid w:val="00A6359C"/>
    <w:rsid w:val="00A65C60"/>
    <w:rsid w:val="00A727F3"/>
    <w:rsid w:val="00A76733"/>
    <w:rsid w:val="00A8193D"/>
    <w:rsid w:val="00AA007C"/>
    <w:rsid w:val="00AE7861"/>
    <w:rsid w:val="00AF41D9"/>
    <w:rsid w:val="00B0162A"/>
    <w:rsid w:val="00B02FA8"/>
    <w:rsid w:val="00B12D95"/>
    <w:rsid w:val="00B200A9"/>
    <w:rsid w:val="00B31F77"/>
    <w:rsid w:val="00B340C8"/>
    <w:rsid w:val="00B405FC"/>
    <w:rsid w:val="00B45EEC"/>
    <w:rsid w:val="00B47F0B"/>
    <w:rsid w:val="00B54FE9"/>
    <w:rsid w:val="00B669DB"/>
    <w:rsid w:val="00B77EF1"/>
    <w:rsid w:val="00B803B6"/>
    <w:rsid w:val="00B876A4"/>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B665D"/>
    <w:rsid w:val="00CC4BCC"/>
    <w:rsid w:val="00CC67AB"/>
    <w:rsid w:val="00CE2B6E"/>
    <w:rsid w:val="00CE3028"/>
    <w:rsid w:val="00CE4B9D"/>
    <w:rsid w:val="00CF4D86"/>
    <w:rsid w:val="00D15DC9"/>
    <w:rsid w:val="00D1719F"/>
    <w:rsid w:val="00D26756"/>
    <w:rsid w:val="00D274B5"/>
    <w:rsid w:val="00D45729"/>
    <w:rsid w:val="00D46F68"/>
    <w:rsid w:val="00D52217"/>
    <w:rsid w:val="00D83BB5"/>
    <w:rsid w:val="00D85685"/>
    <w:rsid w:val="00DA7543"/>
    <w:rsid w:val="00DB01B3"/>
    <w:rsid w:val="00DC05C1"/>
    <w:rsid w:val="00DC1D4B"/>
    <w:rsid w:val="00DC7BA7"/>
    <w:rsid w:val="00DD22D2"/>
    <w:rsid w:val="00DD513B"/>
    <w:rsid w:val="00DD6022"/>
    <w:rsid w:val="00DE3119"/>
    <w:rsid w:val="00DF22A1"/>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7164"/>
    <w:rsid w:val="00E8081F"/>
    <w:rsid w:val="00EA054A"/>
    <w:rsid w:val="00EA2318"/>
    <w:rsid w:val="00EA5188"/>
    <w:rsid w:val="00EA5A28"/>
    <w:rsid w:val="00EB1AB8"/>
    <w:rsid w:val="00EB2E62"/>
    <w:rsid w:val="00EC109F"/>
    <w:rsid w:val="00EC73B8"/>
    <w:rsid w:val="00ED1CF0"/>
    <w:rsid w:val="00ED74A8"/>
    <w:rsid w:val="00ED7BF5"/>
    <w:rsid w:val="00EF1A37"/>
    <w:rsid w:val="00EF3E54"/>
    <w:rsid w:val="00F00738"/>
    <w:rsid w:val="00F01160"/>
    <w:rsid w:val="00F04463"/>
    <w:rsid w:val="00F1561B"/>
    <w:rsid w:val="00F16586"/>
    <w:rsid w:val="00F250FD"/>
    <w:rsid w:val="00F33AB5"/>
    <w:rsid w:val="00F43051"/>
    <w:rsid w:val="00F46019"/>
    <w:rsid w:val="00F519C7"/>
    <w:rsid w:val="00F57EF7"/>
    <w:rsid w:val="00F614EA"/>
    <w:rsid w:val="00F62514"/>
    <w:rsid w:val="00F83AE2"/>
    <w:rsid w:val="00F87CBE"/>
    <w:rsid w:val="00F94C55"/>
    <w:rsid w:val="00FB5AC4"/>
    <w:rsid w:val="00FB67DE"/>
    <w:rsid w:val="00FC2F1D"/>
    <w:rsid w:val="00FD47E5"/>
    <w:rsid w:val="00FD5935"/>
    <w:rsid w:val="00FE1AC2"/>
    <w:rsid w:val="00FE3BE4"/>
    <w:rsid w:val="00FE44F4"/>
    <w:rsid w:val="09F37139"/>
    <w:rsid w:val="0E9D4993"/>
    <w:rsid w:val="1ABBA78D"/>
    <w:rsid w:val="29E4449D"/>
    <w:rsid w:val="4A207360"/>
    <w:rsid w:val="6956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easygenerator.com/5da2dcda-8a76-4e39-ad88-0b7d5e076d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miletrain.org/patients-families/oral-health"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2.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0FE97A34-34C8-4BE0-BDF2-604334CC8849}">
  <ds:schemaRefs>
    <ds:schemaRef ds:uri="http://schemas.microsoft.com/sharepoint/v3/contenttype/forms"/>
  </ds:schemaRefs>
</ds:datastoreItem>
</file>

<file path=customXml/itemProps4.xml><?xml version="1.0" encoding="utf-8"?>
<ds:datastoreItem xmlns:ds="http://schemas.openxmlformats.org/officeDocument/2006/customXml" ds:itemID="{6F577A3B-26BB-488B-9F8F-5414318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2520</Words>
  <Characters>15011</Characters>
  <Application>Microsoft Office Word</Application>
  <DocSecurity>0</DocSecurity>
  <Lines>125</Lines>
  <Paragraphs>34</Paragraphs>
  <ScaleCrop>false</ScaleCrop>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7</cp:revision>
  <dcterms:created xsi:type="dcterms:W3CDTF">2024-10-30T17:23:00Z</dcterms:created>
  <dcterms:modified xsi:type="dcterms:W3CDTF">2025-01-10T23:00:00Z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