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6343197"/>
    <w:p w14:paraId="01B7F9A1" w14:textId="741535DF" w:rsidR="00AE5FDE" w:rsidRPr="00F077E5" w:rsidRDefault="00AE5FDE" w:rsidP="006A35CF">
      <w:pPr>
        <w:jc w:val="center"/>
        <w:rPr>
          <w:rFonts w:cstheme="minorHAnsi"/>
          <w:b/>
          <w:bCs/>
          <w:noProof/>
          <w:sz w:val="22"/>
          <w:szCs w:val="22"/>
        </w:rPr>
      </w:pPr>
      <w:r w:rsidRPr="00F077E5">
        <w:rPr>
          <w:rFonts w:cstheme="minorHAnsi"/>
          <w:noProof/>
          <w:sz w:val="22"/>
          <w:szCs w:val="22"/>
          <w:lang w:bidi="id-ID"/>
        </w:rPr>
        <mc:AlternateContent>
          <mc:Choice Requires="wps">
            <w:drawing>
              <wp:anchor distT="0" distB="0" distL="114300" distR="114300" simplePos="0" relativeHeight="251661312" behindDoc="0" locked="0" layoutInCell="1" allowOverlap="1" wp14:anchorId="0547F314" wp14:editId="494B6FCB">
                <wp:simplePos x="0" y="0"/>
                <wp:positionH relativeFrom="column">
                  <wp:posOffset>1117600</wp:posOffset>
                </wp:positionH>
                <wp:positionV relativeFrom="page">
                  <wp:posOffset>977900</wp:posOffset>
                </wp:positionV>
                <wp:extent cx="4803775" cy="75946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4803775" cy="759460"/>
                        </a:xfrm>
                        <a:prstGeom prst="rect">
                          <a:avLst/>
                        </a:prstGeom>
                        <a:solidFill>
                          <a:schemeClr val="lt1"/>
                        </a:solidFill>
                        <a:ln w="6350">
                          <a:noFill/>
                        </a:ln>
                      </wps:spPr>
                      <wps:txbx>
                        <w:txbxContent>
                          <w:p w14:paraId="3CBE563D" w14:textId="78031980" w:rsidR="00AE5FDE" w:rsidRPr="00F077E5" w:rsidRDefault="00AE5FDE" w:rsidP="00AE5FDE">
                            <w:pPr>
                              <w:rPr>
                                <w:rFonts w:ascii="Arial" w:hAnsi="Arial" w:cs="Arial"/>
                                <w:b/>
                                <w:bCs/>
                                <w:color w:val="FF922D"/>
                                <w:sz w:val="36"/>
                                <w:szCs w:val="36"/>
                              </w:rPr>
                            </w:pPr>
                            <w:r w:rsidRPr="00F077E5">
                              <w:rPr>
                                <w:rFonts w:ascii="Arial" w:eastAsia="Arial" w:hAnsi="Arial" w:cs="Arial"/>
                                <w:b/>
                                <w:color w:val="FF922D"/>
                                <w:sz w:val="36"/>
                                <w:szCs w:val="36"/>
                                <w:lang w:bidi="id-ID"/>
                              </w:rPr>
                              <w:t>Persyaratan Pendanaan dan Aplikasi untuk THT &amp; Audiologi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7F314" id="_x0000_t202" coordsize="21600,21600" o:spt="202" path="m,l,21600r21600,l21600,xe">
                <v:stroke joinstyle="miter"/>
                <v:path gradientshapeok="t" o:connecttype="rect"/>
              </v:shapetype>
              <v:shape id="Text Box 3" o:spid="_x0000_s1026" type="#_x0000_t202" style="position:absolute;left:0;text-align:left;margin-left:88pt;margin-top:77pt;width:378.25pt;height:5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A/LwIAAFYEAAAOAAAAZHJzL2Uyb0RvYy54bWysVEtv2zAMvg/YfxB0X+ykebRGnCJLkWFA&#10;0RZIh54VWYoNyKImKbGzXz9Kdh7tdhp2kUmR4uP7SM/v21qRg7CuAp3T4SClRGgORaV3Of3xuv5y&#10;S4nzTBdMgRY5PQpH7xefP80bk4kRlKAKYQkG0S5rTE5L702WJI6XomZuAEZoNEqwNfOo2l1SWNZg&#10;9FolozSdJg3Ywljgwjm8feiMdBHjSym4f5bSCU9UTrE2H08bz204k8WcZTvLTFnxvgz2D1XUrNKY&#10;9BzqgXlG9rb6I1RdcQsOpB9wqBOQsuIi9oDdDNMP3WxKZkTsBcFx5gyT+39h+dNhY14s8e1XaJHA&#10;AEhjXObwMvTTSluHL1ZK0I4QHs+widYTjpfj2/RmNptQwtE2m9yNpxHX5PLaWOe/CahJEHJqkZaI&#10;Fjs8Oo8Z0fXkEpI5UFWxrpSKShgFsVKWHBiSqHysEV+881KaNDmd3kzSGFhDeN5FVhoTXHoKkm+3&#10;bd/oFooj9m+hGw1n+LrCIh+Z8y/M4ixgyzjf/hkPqQCTQC9RUoL99bf74I8UoZWSBmcrp+7nnllB&#10;ifqukby74XgchjEq48lshIq9tmyvLXpfrwA7H+ImGR7F4O/VSZQW6jdcg2XIiiamOebOKff2pKx8&#10;N/O4SFwsl9ENB9Aw/6g3hofgAetAwmv7xqzpmfLI8ROc5pBlHwjrfMNLDcu9B1lFNgPEHa498ji8&#10;keR+0cJ2XOvR6/I7WPwGAAD//wMAUEsDBBQABgAIAAAAIQALaq8s4QAAABABAAAPAAAAZHJzL2Rv&#10;d25yZXYueG1sTE9LboMwEN1X6h2sqdRN1BhIQ1qCidJUPUBIDmCwayh4jLAJ9PadrtrN6D3NzPvk&#10;h8X27KZH3zoUEK8jYBprp1o0Aq6Xj6cXYD5IVLJ3qAV8aw+H4v4ul5lyM571rQyGkQj6TApoQhgy&#10;zn3daCv92g0aaffpRisD0dFwNcqZxG3PkyhKuZUtkkMjB31qdN2VkxVQnqvjypTT12XVvOFpvnZx&#10;bDohHh+W9z2N4x5Y0Ev4+4DfDpQfCgpWuQmVZz3xXUqFAoHtMwG6eN0kW2CVgGS3SYEXOf9fpPgB&#10;AAD//wMAUEsBAi0AFAAGAAgAAAAhALaDOJL+AAAA4QEAABMAAAAAAAAAAAAAAAAAAAAAAFtDb250&#10;ZW50X1R5cGVzXS54bWxQSwECLQAUAAYACAAAACEAOP0h/9YAAACUAQAACwAAAAAAAAAAAAAAAAAv&#10;AQAAX3JlbHMvLnJlbHNQSwECLQAUAAYACAAAACEAeCwAPy8CAABWBAAADgAAAAAAAAAAAAAAAAAu&#10;AgAAZHJzL2Uyb0RvYy54bWxQSwECLQAUAAYACAAAACEAC2qvLOEAAAAQAQAADwAAAAAAAAAAAAAA&#10;AACJBAAAZHJzL2Rvd25yZXYueG1sUEsFBgAAAAAEAAQA8wAAAJcFAAAAAA==&#10;" fillcolor="white [3201]" stroked="f" strokeweight=".5pt">
                <v:textbox>
                  <w:txbxContent>
                    <w:p w14:paraId="3CBE563D" w14:textId="78031980" w:rsidR="00AE5FDE" w:rsidRPr="00F077E5" w:rsidRDefault="00AE5FDE" w:rsidP="00AE5FDE">
                      <w:pPr>
                        <w:rPr>
                          <w:rFonts w:ascii="Arial" w:hAnsi="Arial" w:cs="Arial"/>
                          <w:b/>
                          <w:bCs/>
                          <w:color w:val="FF922D"/>
                          <w:sz w:val="36"/>
                          <w:szCs w:val="36"/>
                        </w:rPr>
                      </w:pPr>
                      <w:r w:rsidRPr="00F077E5">
                        <w:rPr>
                          <w:rFonts w:ascii="Arial" w:eastAsia="Arial" w:hAnsi="Arial" w:cs="Arial"/>
                          <w:b/>
                          <w:color w:val="FF922D"/>
                          <w:sz w:val="36"/>
                          <w:szCs w:val="36"/>
                          <w:lang w:bidi="id-ID"/>
                        </w:rPr>
                        <w:t>Persyaratan Pendanaan dan Aplikasi untuk THT &amp; Audiologi</w:t>
                      </w:r>
                    </w:p>
                  </w:txbxContent>
                </v:textbox>
                <w10:wrap anchory="page"/>
              </v:shape>
            </w:pict>
          </mc:Fallback>
        </mc:AlternateContent>
      </w:r>
    </w:p>
    <w:p w14:paraId="62F81439" w14:textId="77777777" w:rsidR="00AE5FDE" w:rsidRPr="00F077E5" w:rsidRDefault="00AE5FDE" w:rsidP="006A35CF">
      <w:pPr>
        <w:jc w:val="center"/>
        <w:rPr>
          <w:rFonts w:cstheme="minorHAnsi"/>
          <w:b/>
          <w:bCs/>
          <w:noProof/>
          <w:sz w:val="22"/>
          <w:szCs w:val="22"/>
        </w:rPr>
      </w:pPr>
    </w:p>
    <w:p w14:paraId="50EBB165" w14:textId="223C0840" w:rsidR="00AE5FDE" w:rsidRPr="00F077E5" w:rsidRDefault="00AE5FDE" w:rsidP="006A35CF">
      <w:pPr>
        <w:jc w:val="center"/>
        <w:rPr>
          <w:rFonts w:cstheme="minorHAnsi"/>
          <w:b/>
          <w:bCs/>
          <w:noProof/>
          <w:sz w:val="22"/>
          <w:szCs w:val="22"/>
        </w:rPr>
      </w:pPr>
      <w:r w:rsidRPr="00F077E5">
        <w:rPr>
          <w:rFonts w:cstheme="minorHAnsi"/>
          <w:noProof/>
          <w:sz w:val="22"/>
          <w:szCs w:val="22"/>
          <w:lang w:bidi="id-ID"/>
        </w:rPr>
        <w:drawing>
          <wp:anchor distT="0" distB="0" distL="114300" distR="114300" simplePos="0" relativeHeight="251659264" behindDoc="0" locked="0" layoutInCell="1" allowOverlap="1" wp14:anchorId="77EE5E60" wp14:editId="0EA77B12">
            <wp:simplePos x="0" y="0"/>
            <wp:positionH relativeFrom="column">
              <wp:posOffset>0</wp:posOffset>
            </wp:positionH>
            <wp:positionV relativeFrom="page">
              <wp:posOffset>914400</wp:posOffset>
            </wp:positionV>
            <wp:extent cx="822960" cy="822960"/>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F077E5">
        <w:rPr>
          <w:rFonts w:cstheme="minorHAnsi"/>
          <w:noProof/>
          <w:sz w:val="22"/>
          <w:szCs w:val="22"/>
          <w:lang w:bidi="id-ID"/>
        </w:rPr>
        <mc:AlternateContent>
          <mc:Choice Requires="wps">
            <w:drawing>
              <wp:anchor distT="0" distB="0" distL="114300" distR="114300" simplePos="0" relativeHeight="251660288" behindDoc="0" locked="0" layoutInCell="1" allowOverlap="1" wp14:anchorId="4A290E1F" wp14:editId="1CD9F4C2">
                <wp:simplePos x="0" y="0"/>
                <wp:positionH relativeFrom="column">
                  <wp:posOffset>977265</wp:posOffset>
                </wp:positionH>
                <wp:positionV relativeFrom="page">
                  <wp:posOffset>998220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AEEDDB"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76.95pt,78.6pt" to="76.9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TlhlXeAAAAALAQAADwAAAGRycy9k&#10;b3ducmV2LnhtbEyPzU7DMBCE70i8g7VI3KhTVxQa4lQoEuLnUtEiBDc3XpKo8TqKnTa8PRsucNvZ&#10;Hc1+k61H14oj9qHxpGE+S0Agld42VGl42z1c3YII0ZA1rSfU8I0B1vn5WWZS60/0isdtrASHUEiN&#10;hjrGLpUylDU6E2a+Q+Lbl++diSz7StrenDjctVIlyVI60xB/qE2HRY3lYTs4DRvXzQ+756J4+VxV&#10;m8chPqn34UPry4vx/g5ExDH+mWHCZ3TImWnvB7JBtKyvFyu2TsONAjE5fjd7DWqpFiDzTP7vkP8A&#10;AAD//wMAUEsBAi0AFAAGAAgAAAAhALaDOJL+AAAA4QEAABMAAAAAAAAAAAAAAAAAAAAAAFtDb250&#10;ZW50X1R5cGVzXS54bWxQSwECLQAUAAYACAAAACEAOP0h/9YAAACUAQAACwAAAAAAAAAAAAAAAAAv&#10;AQAAX3JlbHMvLnJlbHNQSwECLQAUAAYACAAAACEAlK/hxvcBAABaBAAADgAAAAAAAAAAAAAAAAAu&#10;AgAAZHJzL2Uyb0RvYy54bWxQSwECLQAUAAYACAAAACEATlhlXeAAAAALAQAADwAAAAAAAAAAAAAA&#10;AABRBAAAZHJzL2Rvd25yZXYueG1sUEsFBgAAAAAEAAQA8wAAAF4FAAAAAA==&#10;" strokecolor="gray [1629]" strokeweight=".5pt">
                <v:stroke joinstyle="miter"/>
                <o:lock v:ext="edit" shapetype="f"/>
                <w10:wrap anchory="page"/>
              </v:line>
            </w:pict>
          </mc:Fallback>
        </mc:AlternateContent>
      </w:r>
    </w:p>
    <w:p w14:paraId="522F9BE2" w14:textId="77777777" w:rsidR="00AE5FDE" w:rsidRPr="00F077E5" w:rsidRDefault="00AE5FDE" w:rsidP="006A35CF">
      <w:pPr>
        <w:jc w:val="center"/>
        <w:rPr>
          <w:rFonts w:cstheme="minorHAnsi"/>
          <w:b/>
          <w:bCs/>
          <w:noProof/>
          <w:sz w:val="22"/>
          <w:szCs w:val="22"/>
        </w:rPr>
      </w:pPr>
    </w:p>
    <w:p w14:paraId="365A6D79" w14:textId="77777777" w:rsidR="00AE5FDE" w:rsidRPr="00F077E5" w:rsidRDefault="00AE5FDE" w:rsidP="006A35CF">
      <w:pPr>
        <w:jc w:val="center"/>
        <w:rPr>
          <w:rFonts w:cstheme="minorHAnsi"/>
          <w:b/>
          <w:bCs/>
          <w:noProof/>
          <w:sz w:val="22"/>
          <w:szCs w:val="22"/>
        </w:rPr>
      </w:pPr>
    </w:p>
    <w:p w14:paraId="122641DB" w14:textId="77777777" w:rsidR="00AE5FDE" w:rsidRPr="00F077E5" w:rsidRDefault="00AE5FDE" w:rsidP="0019510E">
      <w:pPr>
        <w:rPr>
          <w:rFonts w:cstheme="minorHAnsi"/>
          <w:i/>
          <w:iCs/>
          <w:sz w:val="22"/>
          <w:szCs w:val="22"/>
        </w:rPr>
      </w:pPr>
      <w:bookmarkStart w:id="1" w:name="_Hlk126322597"/>
      <w:bookmarkStart w:id="2" w:name="_Hlk126343251"/>
    </w:p>
    <w:p w14:paraId="30376E86" w14:textId="0EB3FE8B" w:rsidR="00151A3F" w:rsidRPr="00F077E5" w:rsidRDefault="00151A3F" w:rsidP="5C4A851F">
      <w:pPr>
        <w:jc w:val="center"/>
        <w:rPr>
          <w:i/>
          <w:iCs/>
          <w:sz w:val="22"/>
          <w:szCs w:val="22"/>
        </w:rPr>
      </w:pPr>
      <w:r w:rsidRPr="5C4A851F">
        <w:rPr>
          <w:i/>
          <w:sz w:val="22"/>
          <w:szCs w:val="22"/>
          <w:lang w:bidi="id-ID"/>
        </w:rPr>
        <w:t>Dokumen ini memberikan informasi rinci mengenai persyaratan dan protokol Program THT &amp; Audiologi Smile Train, serta permohonan pendanaan secara luring (offline). Calon mitra harus meninjau informasi ini sebelum mengajukan permohonan pendanaan untuk THT &amp; Audiologi dan harus mematuhi protokol ini, bila disetujui.</w:t>
      </w:r>
    </w:p>
    <w:p w14:paraId="5997D934" w14:textId="77777777" w:rsidR="00151A3F" w:rsidRPr="00F077E5" w:rsidRDefault="00151A3F" w:rsidP="0019510E">
      <w:pPr>
        <w:rPr>
          <w:rFonts w:cstheme="minorHAnsi"/>
          <w:sz w:val="22"/>
          <w:szCs w:val="22"/>
        </w:rPr>
      </w:pPr>
    </w:p>
    <w:bookmarkEnd w:id="1"/>
    <w:p w14:paraId="442B99D4" w14:textId="57B93726" w:rsidR="00F077E5" w:rsidRDefault="00381DF8" w:rsidP="0019510E">
      <w:pPr>
        <w:rPr>
          <w:rFonts w:cstheme="minorHAnsi"/>
          <w:b/>
          <w:bCs/>
          <w:color w:val="04247B"/>
        </w:rPr>
      </w:pPr>
      <w:r w:rsidRPr="00F077E5">
        <w:rPr>
          <w:rFonts w:cstheme="minorHAnsi"/>
          <w:b/>
          <w:color w:val="04247B"/>
          <w:lang w:bidi="id-ID"/>
        </w:rPr>
        <w:t>1. TUJUAN PENDANAAN THT &amp; AUDIOLOGI SMILE TRAIN</w:t>
      </w:r>
    </w:p>
    <w:p w14:paraId="5D062603" w14:textId="77777777" w:rsidR="00F077E5" w:rsidRPr="0019510E" w:rsidRDefault="00F077E5" w:rsidP="0019510E">
      <w:pPr>
        <w:rPr>
          <w:rFonts w:cstheme="minorHAnsi"/>
          <w:b/>
          <w:bCs/>
          <w:color w:val="04247B"/>
          <w:sz w:val="22"/>
          <w:szCs w:val="22"/>
        </w:rPr>
      </w:pPr>
    </w:p>
    <w:p w14:paraId="0122BD25" w14:textId="32048665" w:rsidR="00DF6C23" w:rsidRPr="00F077E5" w:rsidRDefault="00427684" w:rsidP="0019510E">
      <w:pPr>
        <w:pStyle w:val="ListParagraph"/>
        <w:numPr>
          <w:ilvl w:val="0"/>
          <w:numId w:val="15"/>
        </w:numPr>
        <w:rPr>
          <w:rFonts w:cstheme="minorHAnsi"/>
          <w:sz w:val="22"/>
          <w:szCs w:val="22"/>
        </w:rPr>
      </w:pPr>
      <w:r w:rsidRPr="00F077E5">
        <w:rPr>
          <w:rFonts w:cstheme="minorHAnsi"/>
          <w:sz w:val="22"/>
          <w:szCs w:val="22"/>
          <w:lang w:bidi="id-ID"/>
        </w:rPr>
        <w:t>Tujuan dari pendanaan Smile Train THT &amp; Audiologi adalah untuk meningkatkan akses perawatan bagi pasien dengan sumbing, dan/atau untuk meningkatkan kualitas perawatan THT &amp; Audiologi yang saat ini diberikan.</w:t>
      </w:r>
    </w:p>
    <w:p w14:paraId="37B7186A" w14:textId="26A04F49" w:rsidR="00DF6C23" w:rsidRPr="00F077E5" w:rsidRDefault="00C81FB3" w:rsidP="0019510E">
      <w:pPr>
        <w:pStyle w:val="ListParagraph"/>
        <w:numPr>
          <w:ilvl w:val="0"/>
          <w:numId w:val="15"/>
        </w:numPr>
        <w:rPr>
          <w:rFonts w:cstheme="minorHAnsi"/>
          <w:sz w:val="22"/>
          <w:szCs w:val="22"/>
        </w:rPr>
      </w:pPr>
      <w:r w:rsidRPr="00F077E5">
        <w:rPr>
          <w:rFonts w:cstheme="minorHAnsi"/>
          <w:sz w:val="22"/>
          <w:szCs w:val="22"/>
          <w:lang w:bidi="id-ID"/>
        </w:rPr>
        <w:t>Pendanaan THT &amp; Audiologi dimaksudkan sebagai dukungan satu kali bagi tim perawatan sumbing untuk memastikan bahwa kesenjangan dan hambatan yang ada saat ini dapat diatasi.</w:t>
      </w:r>
    </w:p>
    <w:p w14:paraId="39E1732F" w14:textId="51AB9317" w:rsidR="00DF6C23" w:rsidRPr="00F077E5" w:rsidRDefault="00C81FB3" w:rsidP="0019510E">
      <w:pPr>
        <w:pStyle w:val="ListParagraph"/>
        <w:numPr>
          <w:ilvl w:val="0"/>
          <w:numId w:val="15"/>
        </w:numPr>
        <w:rPr>
          <w:rFonts w:cstheme="minorHAnsi"/>
          <w:sz w:val="22"/>
          <w:szCs w:val="22"/>
        </w:rPr>
      </w:pPr>
      <w:r w:rsidRPr="00F077E5">
        <w:rPr>
          <w:rFonts w:cstheme="minorHAnsi"/>
          <w:sz w:val="22"/>
          <w:szCs w:val="22"/>
          <w:lang w:bidi="id-ID"/>
        </w:rPr>
        <w:t>Pendanaan THT &amp; Audiologi tidak ditujukan sebagai gaji tambahan praktisi atau staf yang merawat.</w:t>
      </w:r>
    </w:p>
    <w:p w14:paraId="07D47976" w14:textId="2B329F78" w:rsidR="00B67F87" w:rsidRPr="00F077E5" w:rsidRDefault="00B67F87" w:rsidP="0019510E">
      <w:pPr>
        <w:pStyle w:val="ListParagraph"/>
        <w:numPr>
          <w:ilvl w:val="0"/>
          <w:numId w:val="15"/>
        </w:numPr>
        <w:rPr>
          <w:rFonts w:cstheme="minorHAnsi"/>
          <w:sz w:val="22"/>
          <w:szCs w:val="22"/>
        </w:rPr>
      </w:pPr>
      <w:r w:rsidRPr="00F077E5">
        <w:rPr>
          <w:rFonts w:cstheme="minorHAnsi"/>
          <w:sz w:val="22"/>
          <w:szCs w:val="22"/>
          <w:lang w:bidi="id-ID"/>
        </w:rPr>
        <w:t>Sebelum mengajukan permohonan, calon mitra Smile Train dianjurkan untuk memeriksa protokol perawatan sumbing mereka saat ini untuk mengidentifikasi perubahan apa pun yang diperlukan untuk meningkatkan akses dan/atau kualitas perawatan.</w:t>
      </w:r>
    </w:p>
    <w:p w14:paraId="1726166E" w14:textId="77777777" w:rsidR="00C81FB3" w:rsidRPr="00F077E5" w:rsidRDefault="00C81FB3" w:rsidP="0019510E">
      <w:pPr>
        <w:rPr>
          <w:rFonts w:cstheme="minorHAnsi"/>
          <w:sz w:val="22"/>
          <w:szCs w:val="22"/>
        </w:rPr>
      </w:pPr>
    </w:p>
    <w:p w14:paraId="5BC441C2" w14:textId="26638C94" w:rsidR="00C81FB3" w:rsidRPr="00F077E5" w:rsidRDefault="00C81FB3" w:rsidP="0019510E">
      <w:pPr>
        <w:ind w:firstLine="360"/>
        <w:rPr>
          <w:rFonts w:cstheme="minorHAnsi"/>
          <w:b/>
          <w:bCs/>
          <w:sz w:val="22"/>
          <w:szCs w:val="22"/>
        </w:rPr>
      </w:pPr>
      <w:r w:rsidRPr="00F077E5">
        <w:rPr>
          <w:rFonts w:cstheme="minorHAnsi"/>
          <w:b/>
          <w:sz w:val="22"/>
          <w:szCs w:val="22"/>
          <w:lang w:bidi="id-ID"/>
        </w:rPr>
        <w:t>Pengoordinasian Penempatan Tabung Ventilasi dengan Perbaikan Bibir/Celah Langit-Langit Mulut Sumbing</w:t>
      </w:r>
    </w:p>
    <w:p w14:paraId="270DBB9F" w14:textId="067C9EB3" w:rsidR="00C81FB3" w:rsidRPr="00F077E5" w:rsidRDefault="00C81FB3" w:rsidP="0019510E">
      <w:pPr>
        <w:ind w:left="360"/>
        <w:rPr>
          <w:rFonts w:cstheme="minorHAnsi"/>
          <w:sz w:val="22"/>
          <w:szCs w:val="22"/>
        </w:rPr>
      </w:pPr>
      <w:r w:rsidRPr="00F077E5">
        <w:rPr>
          <w:rFonts w:cstheme="minorHAnsi"/>
          <w:sz w:val="22"/>
          <w:szCs w:val="22"/>
          <w:lang w:bidi="id-ID"/>
        </w:rPr>
        <w:t>Pendanaan Smile Train dimaksudkan untuk mendukung pasien dalam menerima perawatan sumbing yang penting, serta mengurangi beban perawatan pasien dan keluarga. Dalam bidang THT &amp; Audiologi, beban perawatan pasien dan keluarga dapat dikurangi secara signifikan dengan mengoordinasikan pemasangan tabung ventilasi bersamaan dengan prosedur perbaikan bibir atau celah langit-langit mulut sumbing. Selain itu, penelitian terbaru menunjukkan hasil klinis yang lebih baik pada pasien yang menerima penempatan tabung ventilasi terkoordinasi dan operasi perbaikan celah langit-langit mulut sumbing. Oleh karena itu, Smile Train mendorong semua mitra untuk memfasilitasi penempatan tabung ventilasi yang terkoordinasi dengan operasi perbaikan bibir/celah langit-langit mulut, jika memungkinkan. Hal ini akan mengurangi biaya bagi pasien dan keluarga, mengurangi risiko keselamatan dari beberapa kali anestesi, dan mengurangi beban perawatan yang ditanggung oleh orang tua dan pengasuh. Jika diperlukan, dana Smile Train dapat digunakan untuk pemasangan tabung ventilasi sebagai prosedur independen.</w:t>
      </w:r>
    </w:p>
    <w:p w14:paraId="6B3BA79A" w14:textId="77777777" w:rsidR="00EE1A77" w:rsidRPr="00F077E5" w:rsidRDefault="00EE1A77" w:rsidP="0019510E">
      <w:pPr>
        <w:rPr>
          <w:rFonts w:cstheme="minorHAnsi"/>
          <w:sz w:val="22"/>
          <w:szCs w:val="22"/>
        </w:rPr>
      </w:pPr>
    </w:p>
    <w:p w14:paraId="765995EC" w14:textId="7329F633" w:rsidR="00EE1A77" w:rsidRPr="00F077E5" w:rsidRDefault="00C81FB3" w:rsidP="0019510E">
      <w:pPr>
        <w:rPr>
          <w:rFonts w:cstheme="minorHAnsi"/>
          <w:b/>
          <w:bCs/>
          <w:color w:val="04247B"/>
        </w:rPr>
      </w:pPr>
      <w:r w:rsidRPr="00F077E5">
        <w:rPr>
          <w:rFonts w:cstheme="minorHAnsi"/>
          <w:b/>
          <w:color w:val="04247B"/>
          <w:lang w:bidi="id-ID"/>
        </w:rPr>
        <w:t>2. PERMOHONAN PENDANAAN DAN RENCANA ANGGARAN</w:t>
      </w:r>
    </w:p>
    <w:p w14:paraId="56ECA599" w14:textId="77777777" w:rsidR="00F077E5" w:rsidRPr="00F077E5" w:rsidRDefault="00F077E5" w:rsidP="0019510E">
      <w:pPr>
        <w:rPr>
          <w:rFonts w:cstheme="minorHAnsi"/>
          <w:b/>
          <w:bCs/>
          <w:sz w:val="22"/>
          <w:szCs w:val="22"/>
        </w:rPr>
      </w:pPr>
    </w:p>
    <w:p w14:paraId="31C775EC" w14:textId="2C9D7395" w:rsidR="00BB0E97" w:rsidRPr="00F077E5" w:rsidRDefault="00BB0E97" w:rsidP="0019510E">
      <w:pPr>
        <w:rPr>
          <w:rFonts w:cstheme="minorHAnsi"/>
          <w:sz w:val="22"/>
          <w:szCs w:val="22"/>
        </w:rPr>
      </w:pPr>
      <w:r w:rsidRPr="00F077E5">
        <w:rPr>
          <w:rFonts w:cstheme="minorHAnsi"/>
          <w:sz w:val="22"/>
          <w:szCs w:val="22"/>
          <w:lang w:bidi="id-ID"/>
        </w:rPr>
        <w:t>Permohonan pendanaan Smile Train THT &amp; Audiologi secara lengkap meliputi:</w:t>
      </w:r>
    </w:p>
    <w:p w14:paraId="3FDAA9CB" w14:textId="13356E21" w:rsidR="00D159F6" w:rsidRPr="00F077E5" w:rsidRDefault="00C81FB3" w:rsidP="0019510E">
      <w:pPr>
        <w:pStyle w:val="ListParagraph"/>
        <w:numPr>
          <w:ilvl w:val="0"/>
          <w:numId w:val="16"/>
        </w:numPr>
        <w:rPr>
          <w:rFonts w:cstheme="minorHAnsi"/>
          <w:sz w:val="22"/>
          <w:szCs w:val="22"/>
        </w:rPr>
      </w:pPr>
      <w:r w:rsidRPr="00F077E5">
        <w:rPr>
          <w:rFonts w:cstheme="minorHAnsi"/>
          <w:sz w:val="22"/>
          <w:szCs w:val="22"/>
          <w:lang w:bidi="id-ID"/>
        </w:rPr>
        <w:t>Permohonan Pendanaan THT &amp; Audiologi (di bawah)</w:t>
      </w:r>
    </w:p>
    <w:p w14:paraId="09097F95" w14:textId="280C02E2" w:rsidR="00EB5279" w:rsidRPr="00F077E5" w:rsidRDefault="00BB0E97" w:rsidP="0019510E">
      <w:pPr>
        <w:pStyle w:val="ListParagraph"/>
        <w:numPr>
          <w:ilvl w:val="0"/>
          <w:numId w:val="16"/>
        </w:numPr>
        <w:rPr>
          <w:rFonts w:cstheme="minorHAnsi"/>
          <w:sz w:val="22"/>
          <w:szCs w:val="22"/>
        </w:rPr>
      </w:pPr>
      <w:r w:rsidRPr="00F077E5">
        <w:rPr>
          <w:rFonts w:cstheme="minorHAnsi"/>
          <w:sz w:val="22"/>
          <w:szCs w:val="22"/>
          <w:lang w:bidi="id-ID"/>
        </w:rPr>
        <w:t>Templat Anggaran Pendanaan THT &amp; Audiologi Smile Train</w:t>
      </w:r>
    </w:p>
    <w:p w14:paraId="41AF8337" w14:textId="77777777" w:rsidR="00EB5279" w:rsidRPr="00F077E5" w:rsidRDefault="00EB5279" w:rsidP="0019510E">
      <w:pPr>
        <w:rPr>
          <w:rFonts w:cstheme="minorHAnsi"/>
          <w:sz w:val="22"/>
          <w:szCs w:val="22"/>
        </w:rPr>
      </w:pPr>
    </w:p>
    <w:p w14:paraId="259A07BF" w14:textId="3A575B9B" w:rsidR="008D58DE" w:rsidRPr="00F077E5" w:rsidRDefault="00C83A24" w:rsidP="0019510E">
      <w:pPr>
        <w:rPr>
          <w:rFonts w:cstheme="minorHAnsi"/>
          <w:b/>
          <w:bCs/>
          <w:sz w:val="22"/>
          <w:szCs w:val="22"/>
        </w:rPr>
      </w:pPr>
      <w:r w:rsidRPr="00F077E5">
        <w:rPr>
          <w:rFonts w:cstheme="minorHAnsi"/>
          <w:b/>
          <w:sz w:val="22"/>
          <w:szCs w:val="22"/>
          <w:lang w:bidi="id-ID"/>
        </w:rPr>
        <w:t>Bagaimana pendanaan THT &amp; Audiologi Smile Train dapat digunakan?</w:t>
      </w:r>
    </w:p>
    <w:p w14:paraId="51375CED" w14:textId="53B4B07A" w:rsidR="005341F4" w:rsidRPr="00F077E5" w:rsidRDefault="005341F4" w:rsidP="0019510E">
      <w:pPr>
        <w:pStyle w:val="ListParagraph"/>
        <w:numPr>
          <w:ilvl w:val="0"/>
          <w:numId w:val="18"/>
        </w:numPr>
        <w:rPr>
          <w:rFonts w:cstheme="minorHAnsi"/>
          <w:sz w:val="22"/>
          <w:szCs w:val="22"/>
        </w:rPr>
      </w:pPr>
      <w:r w:rsidRPr="00F077E5">
        <w:rPr>
          <w:rFonts w:cstheme="minorHAnsi"/>
          <w:sz w:val="22"/>
          <w:szCs w:val="22"/>
          <w:lang w:bidi="id-ID"/>
        </w:rPr>
        <w:lastRenderedPageBreak/>
        <w:t xml:space="preserve">Pendanaan Smile Train THT &amp; Audiologi dimaksudkan untuk digunakan untuk layanan-layanan berikut ini: Pemeriksaan THT, Pemeriksaan/Pengujian Pendengaran, Prosedur Penempatan Tabung Timpanostomi (sangat disarankan untuk dikoordinasikan dengan operasi perbaikan bibir/celah langit-langit mulut), dan kunjungan tindak lanjut yang diperlukan. </w:t>
      </w:r>
    </w:p>
    <w:p w14:paraId="1A717FA2" w14:textId="1DB8B58B" w:rsidR="00D306EA" w:rsidRPr="00F077E5" w:rsidRDefault="00D306EA" w:rsidP="0019510E">
      <w:pPr>
        <w:pStyle w:val="ListParagraph"/>
        <w:numPr>
          <w:ilvl w:val="0"/>
          <w:numId w:val="18"/>
        </w:numPr>
        <w:rPr>
          <w:rFonts w:cstheme="minorHAnsi"/>
          <w:sz w:val="22"/>
          <w:szCs w:val="22"/>
        </w:rPr>
      </w:pPr>
      <w:r w:rsidRPr="00F077E5">
        <w:rPr>
          <w:rFonts w:cstheme="minorHAnsi"/>
          <w:sz w:val="22"/>
          <w:szCs w:val="22"/>
          <w:lang w:bidi="id-ID"/>
        </w:rPr>
        <w:t>Biaya pembedahan langsung (misalnya, biaya kamar bedah, anestesi), khususnya dalam kasus pembedahan tabung ventilasi yang dikoordinasi dengan operasi perbaikan bibir/celah langit-langit mulut sumbing, tidak boleh digabung dalam anggaran THT &amp; Audiologi. Biaya-biaya ini harus didanai melalui kontrak bedah Smile Train milik mitra – pendanaan THT &amp; Audiologi diperuntukkan bagi biaya khusus THT, seperti biaya dokter bedah THT dan bahan habis pakai yang berhubungan dengan operasi tabung timpanostomi.</w:t>
      </w:r>
    </w:p>
    <w:p w14:paraId="03EEB88D" w14:textId="71D29F7A" w:rsidR="00213863" w:rsidRPr="00F077E5" w:rsidRDefault="00E33CC7" w:rsidP="0019510E">
      <w:pPr>
        <w:pStyle w:val="ListParagraph"/>
        <w:numPr>
          <w:ilvl w:val="0"/>
          <w:numId w:val="18"/>
        </w:numPr>
        <w:rPr>
          <w:rFonts w:cstheme="minorHAnsi"/>
          <w:sz w:val="22"/>
          <w:szCs w:val="22"/>
        </w:rPr>
      </w:pPr>
      <w:r w:rsidRPr="00F077E5">
        <w:rPr>
          <w:rFonts w:cstheme="minorHAnsi"/>
          <w:sz w:val="22"/>
          <w:szCs w:val="22"/>
          <w:lang w:bidi="id-ID"/>
        </w:rPr>
        <w:t>Pada saat ini, pendanaan Smile Train tidak akan disetujui untuk biaya yang berkaitan dengan alat bantu dengar, amplifikasi, atau implan rumah siput.</w:t>
      </w:r>
    </w:p>
    <w:p w14:paraId="4C3F59DD" w14:textId="341C5300" w:rsidR="00EE1A77" w:rsidRPr="00F077E5" w:rsidRDefault="00F4769C" w:rsidP="0019510E">
      <w:pPr>
        <w:pStyle w:val="ListParagraph"/>
        <w:numPr>
          <w:ilvl w:val="0"/>
          <w:numId w:val="18"/>
        </w:numPr>
        <w:rPr>
          <w:rFonts w:cstheme="minorHAnsi"/>
          <w:sz w:val="22"/>
          <w:szCs w:val="22"/>
        </w:rPr>
      </w:pPr>
      <w:r w:rsidRPr="00F077E5">
        <w:rPr>
          <w:rFonts w:cstheme="minorHAnsi"/>
          <w:sz w:val="22"/>
          <w:szCs w:val="22"/>
          <w:lang w:bidi="id-ID"/>
        </w:rPr>
        <w:t>Pendanaan tidak boleh digunakan untuk mendukung gaji praktisi, utilitas, atau biaya lain yang terkait dengan pemeliharaan pusat.</w:t>
      </w:r>
    </w:p>
    <w:p w14:paraId="00B6B100" w14:textId="77777777" w:rsidR="00AE5FDE" w:rsidRPr="00F077E5" w:rsidRDefault="00AE5FDE" w:rsidP="0019510E">
      <w:pPr>
        <w:rPr>
          <w:rFonts w:cstheme="minorHAnsi"/>
          <w:sz w:val="22"/>
          <w:szCs w:val="22"/>
        </w:rPr>
      </w:pPr>
    </w:p>
    <w:p w14:paraId="45884B3F" w14:textId="193A000C" w:rsidR="002F70D4" w:rsidRDefault="00A07CBF" w:rsidP="0019510E">
      <w:pPr>
        <w:rPr>
          <w:rFonts w:cstheme="minorHAnsi"/>
          <w:b/>
          <w:bCs/>
          <w:color w:val="04247B"/>
        </w:rPr>
      </w:pPr>
      <w:r w:rsidRPr="00F077E5">
        <w:rPr>
          <w:rFonts w:cstheme="minorHAnsi"/>
          <w:b/>
          <w:color w:val="04247B"/>
          <w:lang w:bidi="id-ID"/>
        </w:rPr>
        <w:t>3. PERSYARATAN UNTUK MITRA THT &amp; AUDIOLOGI</w:t>
      </w:r>
    </w:p>
    <w:p w14:paraId="56AF5FA1" w14:textId="77777777" w:rsidR="00F077E5" w:rsidRPr="0019510E" w:rsidRDefault="00F077E5" w:rsidP="0019510E">
      <w:pPr>
        <w:rPr>
          <w:rFonts w:cstheme="minorHAnsi"/>
          <w:b/>
          <w:bCs/>
          <w:color w:val="04247B"/>
          <w:sz w:val="22"/>
          <w:szCs w:val="22"/>
        </w:rPr>
      </w:pPr>
    </w:p>
    <w:p w14:paraId="0F04D733" w14:textId="3578C392" w:rsidR="00C22707" w:rsidRPr="00F077E5" w:rsidRDefault="00A07CBF" w:rsidP="0019510E">
      <w:pPr>
        <w:rPr>
          <w:rFonts w:cstheme="minorHAnsi"/>
          <w:b/>
          <w:bCs/>
          <w:sz w:val="22"/>
          <w:szCs w:val="22"/>
        </w:rPr>
      </w:pPr>
      <w:r w:rsidRPr="00F077E5">
        <w:rPr>
          <w:rFonts w:cstheme="minorHAnsi"/>
          <w:b/>
          <w:sz w:val="22"/>
          <w:szCs w:val="22"/>
          <w:lang w:bidi="id-ID"/>
        </w:rPr>
        <w:t>3.1 Persyaratan Umum</w:t>
      </w:r>
    </w:p>
    <w:p w14:paraId="78A1F8C8" w14:textId="3A0EC508" w:rsidR="006958A3" w:rsidRPr="00F077E5" w:rsidRDefault="009C59BA" w:rsidP="0019510E">
      <w:pPr>
        <w:rPr>
          <w:rFonts w:cstheme="minorHAnsi"/>
          <w:sz w:val="22"/>
          <w:szCs w:val="22"/>
        </w:rPr>
      </w:pPr>
      <w:r w:rsidRPr="00F077E5">
        <w:rPr>
          <w:rFonts w:cstheme="minorHAnsi"/>
          <w:sz w:val="22"/>
          <w:szCs w:val="22"/>
          <w:lang w:bidi="id-ID"/>
        </w:rPr>
        <w:t>Mitra yang mendapatkan manfaat dari pendanaan THT &amp; Audiologi harus:</w:t>
      </w:r>
    </w:p>
    <w:p w14:paraId="0724633C" w14:textId="075C653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id-ID"/>
        </w:rPr>
        <w:t>Menggunakan dana hanya untuk peralatan dan/atau kegiatan yang dijelaskan dalam permohonan dan anggaran</w:t>
      </w:r>
    </w:p>
    <w:p w14:paraId="68E8053C" w14:textId="6B2EAD81" w:rsidR="00AA025A" w:rsidRPr="00F077E5" w:rsidRDefault="00AA025A" w:rsidP="0019510E">
      <w:pPr>
        <w:pStyle w:val="ListParagraph"/>
        <w:numPr>
          <w:ilvl w:val="0"/>
          <w:numId w:val="17"/>
        </w:numPr>
        <w:rPr>
          <w:rFonts w:cstheme="minorHAnsi"/>
          <w:sz w:val="22"/>
          <w:szCs w:val="22"/>
        </w:rPr>
      </w:pPr>
      <w:r w:rsidRPr="00F077E5">
        <w:rPr>
          <w:rFonts w:cstheme="minorHAnsi"/>
          <w:sz w:val="22"/>
          <w:szCs w:val="22"/>
          <w:lang w:bidi="id-ID"/>
        </w:rPr>
        <w:t xml:space="preserve">Hanya melakukan perawatan pasien yang didanai oleh Smile Train pada fasilitas kesehatan yang telah disetujui </w:t>
      </w:r>
    </w:p>
    <w:p w14:paraId="6E0FC127"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id-ID"/>
        </w:rPr>
        <w:t>Mengelola catatan keuangan dana bantuan untuk keperluan audit</w:t>
      </w:r>
    </w:p>
    <w:p w14:paraId="1E9E3A8E" w14:textId="6AEB29B3"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id-ID"/>
        </w:rPr>
        <w:t xml:space="preserve">Mengirimkan dokumentasi yang diperlukan ke </w:t>
      </w:r>
      <w:r w:rsidRPr="00F077E5">
        <w:rPr>
          <w:rFonts w:cstheme="minorHAnsi"/>
          <w:i/>
          <w:sz w:val="22"/>
          <w:szCs w:val="22"/>
          <w:lang w:bidi="id-ID"/>
        </w:rPr>
        <w:t>database</w:t>
      </w:r>
      <w:r w:rsidRPr="00F077E5">
        <w:rPr>
          <w:rFonts w:cstheme="minorHAnsi"/>
          <w:sz w:val="22"/>
          <w:szCs w:val="22"/>
          <w:lang w:bidi="id-ID"/>
        </w:rPr>
        <w:t xml:space="preserve"> Smile Train Express (STX) untuk semua pasien yang mendapatkan manfaat dari pendanaan THT &amp; Audiologi</w:t>
      </w:r>
    </w:p>
    <w:p w14:paraId="4B4F7F3D"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id-ID"/>
        </w:rPr>
        <w:t>Mengumpulkan kisah pasien yang menunjukkan manfaat dari pendanaan</w:t>
      </w:r>
    </w:p>
    <w:p w14:paraId="2E211A99" w14:textId="77777777"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id-ID"/>
        </w:rPr>
        <w:t>Menyerahkan Laporan Pendanaan (FR) Smile Train pada akhir periode pendanaan</w:t>
      </w:r>
    </w:p>
    <w:p w14:paraId="299E888F" w14:textId="62A35BE5" w:rsidR="00EB5279" w:rsidRPr="00F077E5" w:rsidRDefault="009355E5" w:rsidP="0019510E">
      <w:pPr>
        <w:pStyle w:val="ListParagraph"/>
        <w:numPr>
          <w:ilvl w:val="0"/>
          <w:numId w:val="17"/>
        </w:numPr>
        <w:rPr>
          <w:rFonts w:cstheme="minorHAnsi"/>
          <w:sz w:val="22"/>
          <w:szCs w:val="22"/>
        </w:rPr>
      </w:pPr>
      <w:r w:rsidRPr="00F077E5">
        <w:rPr>
          <w:rFonts w:cstheme="minorHAnsi"/>
          <w:sz w:val="22"/>
          <w:szCs w:val="22"/>
          <w:lang w:bidi="id-ID"/>
        </w:rPr>
        <w:t>Bersedia untuk dikunjungi oleh staf dan penasihat Smile Train</w:t>
      </w:r>
    </w:p>
    <w:p w14:paraId="352BF5C2" w14:textId="695B4C01" w:rsidR="009C59BA" w:rsidRPr="00F077E5" w:rsidRDefault="009355E5" w:rsidP="0019510E">
      <w:pPr>
        <w:pStyle w:val="ListParagraph"/>
        <w:numPr>
          <w:ilvl w:val="0"/>
          <w:numId w:val="17"/>
        </w:numPr>
        <w:rPr>
          <w:rFonts w:cstheme="minorHAnsi"/>
          <w:sz w:val="22"/>
          <w:szCs w:val="22"/>
        </w:rPr>
      </w:pPr>
      <w:r w:rsidRPr="00F077E5">
        <w:rPr>
          <w:rFonts w:cstheme="minorHAnsi"/>
          <w:sz w:val="22"/>
          <w:szCs w:val="22"/>
          <w:lang w:bidi="id-ID"/>
        </w:rPr>
        <w:t>Tanggap terhadap email, survei, dan pertanyaan mengenai penyediaan layanan THT &amp; Audiologi</w:t>
      </w:r>
    </w:p>
    <w:p w14:paraId="3B911AFF" w14:textId="77777777" w:rsidR="00EB5279" w:rsidRPr="00F077E5" w:rsidRDefault="00EB5279" w:rsidP="0019510E">
      <w:pPr>
        <w:rPr>
          <w:rFonts w:cstheme="minorHAnsi"/>
          <w:sz w:val="22"/>
          <w:szCs w:val="22"/>
        </w:rPr>
      </w:pPr>
    </w:p>
    <w:p w14:paraId="0BF64B78" w14:textId="3F895267" w:rsidR="00952761" w:rsidRPr="00F077E5" w:rsidRDefault="00A07CBF" w:rsidP="0019510E">
      <w:pPr>
        <w:rPr>
          <w:rFonts w:cstheme="minorHAnsi"/>
          <w:b/>
          <w:bCs/>
          <w:sz w:val="22"/>
          <w:szCs w:val="22"/>
        </w:rPr>
      </w:pPr>
      <w:r w:rsidRPr="00F077E5">
        <w:rPr>
          <w:rFonts w:cstheme="minorHAnsi"/>
          <w:b/>
          <w:sz w:val="22"/>
          <w:szCs w:val="22"/>
          <w:lang w:bidi="id-ID"/>
        </w:rPr>
        <w:t>3.2 Persyaratan Pelaporan Smile Train Express (STX)</w:t>
      </w:r>
    </w:p>
    <w:p w14:paraId="7231654D" w14:textId="74D6DCE2" w:rsidR="004703F6" w:rsidRPr="00F077E5" w:rsidRDefault="004703F6" w:rsidP="0019510E">
      <w:pPr>
        <w:rPr>
          <w:rFonts w:cstheme="minorHAnsi"/>
          <w:sz w:val="22"/>
          <w:szCs w:val="22"/>
        </w:rPr>
      </w:pPr>
      <w:r w:rsidRPr="00F077E5">
        <w:rPr>
          <w:rFonts w:cstheme="minorHAnsi"/>
          <w:sz w:val="22"/>
          <w:szCs w:val="22"/>
          <w:lang w:bidi="id-ID"/>
        </w:rPr>
        <w:t xml:space="preserve">Mitra yang menerima dana THT &amp; Audiologi diwajibkan untuk menyerahkan dokumentasi semua kunjungan pasien secara daring melalui basis data rekam medis Smile Train Express (STX). Para mitra harus menghubungi kontak Smile Train setempat untuk mendapatkan sumber daya mengenai protokol yang tepat untuk pelaporan STX pada pasien THT &amp; Audiologi. </w:t>
      </w:r>
    </w:p>
    <w:p w14:paraId="7C6C7884" w14:textId="789667E8" w:rsidR="00B2241D" w:rsidRPr="00F077E5" w:rsidRDefault="00B2241D" w:rsidP="0019510E">
      <w:pPr>
        <w:pStyle w:val="ListParagraph"/>
        <w:numPr>
          <w:ilvl w:val="0"/>
          <w:numId w:val="14"/>
        </w:numPr>
        <w:rPr>
          <w:rFonts w:cstheme="minorHAnsi"/>
          <w:sz w:val="22"/>
          <w:szCs w:val="22"/>
        </w:rPr>
      </w:pPr>
      <w:r w:rsidRPr="00F077E5">
        <w:rPr>
          <w:rFonts w:cstheme="minorHAnsi"/>
          <w:sz w:val="22"/>
          <w:szCs w:val="22"/>
          <w:lang w:bidi="id-ID"/>
        </w:rPr>
        <w:t>Praktisi yang memberikan perawatan THT &amp; Audiologi kepada pasien Smile Train, atau staf klinis yang mengawasi pengunggahan catatan pasien STX, harus memiliki akses ke basis data STX. Jika seorang praktisi atau anggota staf memerlukan bantuan untuk masuk ke STX, hubungi kontak Smile Train setempat.</w:t>
      </w:r>
    </w:p>
    <w:p w14:paraId="7F16115B" w14:textId="597A193C" w:rsidR="00C014F8" w:rsidRPr="00F077E5" w:rsidRDefault="00371FC4" w:rsidP="0019510E">
      <w:pPr>
        <w:pStyle w:val="ListParagraph"/>
        <w:numPr>
          <w:ilvl w:val="0"/>
          <w:numId w:val="14"/>
        </w:numPr>
        <w:rPr>
          <w:rFonts w:cstheme="minorHAnsi"/>
          <w:sz w:val="22"/>
          <w:szCs w:val="22"/>
        </w:rPr>
      </w:pPr>
      <w:r w:rsidRPr="00F077E5">
        <w:rPr>
          <w:rFonts w:cstheme="minorHAnsi"/>
          <w:sz w:val="22"/>
          <w:szCs w:val="22"/>
          <w:lang w:bidi="id-ID"/>
        </w:rPr>
        <w:t>Smile Train telah membuat tiga Formulir Pengumpulan Data THT &amp; Audiologi STX, yang akan digunakan untuk pelaporan data pasien:</w:t>
      </w:r>
    </w:p>
    <w:p w14:paraId="290EDB5E" w14:textId="651732C8" w:rsidR="00433A26" w:rsidRPr="00F077E5" w:rsidRDefault="00170639" w:rsidP="0019510E">
      <w:pPr>
        <w:pStyle w:val="ListParagraph"/>
        <w:numPr>
          <w:ilvl w:val="1"/>
          <w:numId w:val="14"/>
        </w:numPr>
        <w:rPr>
          <w:rFonts w:cstheme="minorHAnsi"/>
          <w:sz w:val="22"/>
          <w:szCs w:val="22"/>
        </w:rPr>
      </w:pPr>
      <w:r w:rsidRPr="00F077E5">
        <w:rPr>
          <w:rFonts w:cstheme="minorHAnsi"/>
          <w:sz w:val="22"/>
          <w:szCs w:val="22"/>
          <w:lang w:bidi="id-ID"/>
        </w:rPr>
        <w:t>Formulir Penilaian THT</w:t>
      </w:r>
    </w:p>
    <w:p w14:paraId="2DF468FD" w14:textId="6C1F0EAA" w:rsidR="00C014F8" w:rsidRPr="00F077E5" w:rsidRDefault="00433A26" w:rsidP="0019510E">
      <w:pPr>
        <w:pStyle w:val="ListParagraph"/>
        <w:numPr>
          <w:ilvl w:val="2"/>
          <w:numId w:val="14"/>
        </w:numPr>
        <w:rPr>
          <w:rFonts w:cstheme="minorHAnsi"/>
          <w:sz w:val="22"/>
          <w:szCs w:val="22"/>
        </w:rPr>
      </w:pPr>
      <w:r w:rsidRPr="00F077E5">
        <w:rPr>
          <w:rFonts w:cstheme="minorHAnsi"/>
          <w:sz w:val="22"/>
          <w:szCs w:val="22"/>
          <w:lang w:bidi="id-ID"/>
        </w:rPr>
        <w:t>Untuk diisi oleh semua pasien Smile Train pada Pemeriksaan THT Umum atau Tindak Lanjut Pasca Operasi Tabung Ventilasi</w:t>
      </w:r>
    </w:p>
    <w:p w14:paraId="771ABB64" w14:textId="48960310" w:rsidR="00433A26" w:rsidRPr="00F077E5" w:rsidRDefault="00433A26" w:rsidP="0019510E">
      <w:pPr>
        <w:pStyle w:val="ListParagraph"/>
        <w:numPr>
          <w:ilvl w:val="2"/>
          <w:numId w:val="14"/>
        </w:numPr>
        <w:rPr>
          <w:rFonts w:cstheme="minorHAnsi"/>
          <w:sz w:val="22"/>
          <w:szCs w:val="22"/>
        </w:rPr>
      </w:pPr>
      <w:r w:rsidRPr="00F077E5">
        <w:rPr>
          <w:rFonts w:cstheme="minorHAnsi"/>
          <w:sz w:val="22"/>
          <w:szCs w:val="22"/>
          <w:lang w:bidi="id-ID"/>
        </w:rPr>
        <w:t xml:space="preserve">Mengumpulkan data tentang latar belakang pasien, pemeriksaan fisik, timpanometri, fungsi telinga tengah secara keseluruhan, dan rekomendasi klinis </w:t>
      </w:r>
    </w:p>
    <w:p w14:paraId="67E4E9FB" w14:textId="1EC2A968"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bidi="id-ID"/>
        </w:rPr>
        <w:lastRenderedPageBreak/>
        <w:t>Tindak Lanjut Pasca Operasi Tabung Ventilasi harus dilakukan setidaknya satu minggu setelah operasi, dan setiap 6-12 bulan setelah operasi hingga tabung terlepas dan status pendengaran normal dikonfirmasi</w:t>
      </w:r>
    </w:p>
    <w:p w14:paraId="6B6E592A" w14:textId="2344F6F0"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bidi="id-ID"/>
        </w:rPr>
        <w:t>Formulir Penilaian Pendengaran</w:t>
      </w:r>
    </w:p>
    <w:p w14:paraId="01ABE5B1" w14:textId="36FD841A"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bidi="id-ID"/>
        </w:rPr>
        <w:t>Untuk diisi oleh semua pasien Smile Train pada Penilaian Pendengaran Umum atau Tindak Lanjut Pasca Operasi Tabung Ventilasi</w:t>
      </w:r>
    </w:p>
    <w:p w14:paraId="3A975C9E" w14:textId="3D6161E4" w:rsidR="000D406F" w:rsidRPr="00F077E5" w:rsidRDefault="000D406F" w:rsidP="0019510E">
      <w:pPr>
        <w:pStyle w:val="ListParagraph"/>
        <w:numPr>
          <w:ilvl w:val="2"/>
          <w:numId w:val="14"/>
        </w:numPr>
        <w:rPr>
          <w:rFonts w:cstheme="minorHAnsi"/>
          <w:sz w:val="22"/>
          <w:szCs w:val="22"/>
        </w:rPr>
      </w:pPr>
      <w:r w:rsidRPr="00F077E5">
        <w:rPr>
          <w:rFonts w:cstheme="minorHAnsi"/>
          <w:sz w:val="22"/>
          <w:szCs w:val="22"/>
          <w:lang w:bidi="id-ID"/>
        </w:rPr>
        <w:t xml:space="preserve">Mengumpulkan data tentang rata-rata nada murni, audiogram bidang suara, emisi otoakustik, timpanometri, status pendengaran secara keseluruhan, dan rekomendasi klinis </w:t>
      </w:r>
    </w:p>
    <w:p w14:paraId="4F85D34D" w14:textId="489390C5" w:rsidR="00D3170B" w:rsidRPr="00F077E5" w:rsidRDefault="00D3170B" w:rsidP="0019510E">
      <w:pPr>
        <w:pStyle w:val="ListParagraph"/>
        <w:numPr>
          <w:ilvl w:val="2"/>
          <w:numId w:val="14"/>
        </w:numPr>
        <w:rPr>
          <w:rFonts w:cstheme="minorHAnsi"/>
          <w:sz w:val="22"/>
          <w:szCs w:val="22"/>
        </w:rPr>
      </w:pPr>
      <w:r w:rsidRPr="00F077E5">
        <w:rPr>
          <w:rFonts w:cstheme="minorHAnsi"/>
          <w:sz w:val="22"/>
          <w:szCs w:val="22"/>
          <w:lang w:bidi="id-ID"/>
        </w:rPr>
        <w:t xml:space="preserve">Tindak Lanjut Pasca Operasi Tabung Ventilasi harus dilakukan setidaknya satu minggu setelah operasi, dan dapat dilakukan hingga satu kali per tahun </w:t>
      </w:r>
    </w:p>
    <w:p w14:paraId="1CBA939B" w14:textId="5D796966" w:rsidR="00170639" w:rsidRPr="00F077E5" w:rsidRDefault="00170639" w:rsidP="0019510E">
      <w:pPr>
        <w:pStyle w:val="ListParagraph"/>
        <w:numPr>
          <w:ilvl w:val="1"/>
          <w:numId w:val="14"/>
        </w:numPr>
        <w:rPr>
          <w:rFonts w:cstheme="minorHAnsi"/>
          <w:sz w:val="22"/>
          <w:szCs w:val="22"/>
        </w:rPr>
      </w:pPr>
      <w:r w:rsidRPr="00F077E5">
        <w:rPr>
          <w:rFonts w:cstheme="minorHAnsi"/>
          <w:sz w:val="22"/>
          <w:szCs w:val="22"/>
          <w:lang w:bidi="id-ID"/>
        </w:rPr>
        <w:t>Formulir Rekam Medis Bedah THT</w:t>
      </w:r>
    </w:p>
    <w:p w14:paraId="564698A6" w14:textId="2293DFC4" w:rsidR="00201201" w:rsidRPr="00F077E5" w:rsidRDefault="00201201" w:rsidP="0019510E">
      <w:pPr>
        <w:pStyle w:val="ListParagraph"/>
        <w:numPr>
          <w:ilvl w:val="2"/>
          <w:numId w:val="14"/>
        </w:numPr>
        <w:rPr>
          <w:rFonts w:cstheme="minorHAnsi"/>
          <w:sz w:val="22"/>
          <w:szCs w:val="22"/>
        </w:rPr>
      </w:pPr>
      <w:r w:rsidRPr="00F077E5">
        <w:rPr>
          <w:rFonts w:cstheme="minorHAnsi"/>
          <w:sz w:val="22"/>
          <w:szCs w:val="22"/>
          <w:lang w:bidi="id-ID"/>
        </w:rPr>
        <w:t>Perlu diisi oleh semua pasien Smile Train pada saat Penempatan Tabung Ventilasi</w:t>
      </w:r>
    </w:p>
    <w:p w14:paraId="4C570392" w14:textId="79252F80" w:rsidR="00E833BF" w:rsidRPr="00F077E5" w:rsidRDefault="00201201" w:rsidP="0019510E">
      <w:pPr>
        <w:pStyle w:val="ListParagraph"/>
        <w:numPr>
          <w:ilvl w:val="2"/>
          <w:numId w:val="14"/>
        </w:numPr>
        <w:rPr>
          <w:rFonts w:cstheme="minorHAnsi"/>
          <w:sz w:val="22"/>
          <w:szCs w:val="22"/>
        </w:rPr>
      </w:pPr>
      <w:r w:rsidRPr="00F077E5">
        <w:rPr>
          <w:rFonts w:cstheme="minorHAnsi"/>
          <w:sz w:val="22"/>
          <w:szCs w:val="22"/>
          <w:lang w:bidi="id-ID"/>
        </w:rPr>
        <w:t>Mengumpulkan data tentang jenis operasi, jenis tabung, keberhasilan penempatan, dan keberadaan cairan telinga tengah</w:t>
      </w:r>
    </w:p>
    <w:p w14:paraId="443150F9" w14:textId="0AEEF766" w:rsidR="008D7611" w:rsidRPr="00F077E5" w:rsidRDefault="008D7611" w:rsidP="0019510E">
      <w:pPr>
        <w:pStyle w:val="ListParagraph"/>
        <w:numPr>
          <w:ilvl w:val="0"/>
          <w:numId w:val="14"/>
        </w:numPr>
        <w:rPr>
          <w:rFonts w:cstheme="minorHAnsi"/>
          <w:sz w:val="22"/>
          <w:szCs w:val="22"/>
        </w:rPr>
      </w:pPr>
      <w:r w:rsidRPr="00F077E5">
        <w:rPr>
          <w:rFonts w:cstheme="minorHAnsi"/>
          <w:sz w:val="22"/>
          <w:szCs w:val="22"/>
          <w:lang w:bidi="id-ID"/>
        </w:rPr>
        <w:t>Semua catatan pasien harus diserahkan secara daring melalui STX. Namun, Formulir Pengumpulan Data STX luring yang ditautkan di atas tersedia untuk memfasilitasi pengumpulan data secara waktu nyata selama kunjungan pasien, yang dapat membantu mempercepat pengunggahan dan penyerahan catatan STX.</w:t>
      </w:r>
    </w:p>
    <w:p w14:paraId="6DC8DA7A" w14:textId="6F835C25" w:rsidR="00BB2DBE" w:rsidRPr="00F077E5" w:rsidRDefault="00DE526E" w:rsidP="0019510E">
      <w:pPr>
        <w:pStyle w:val="ListParagraph"/>
        <w:numPr>
          <w:ilvl w:val="0"/>
          <w:numId w:val="14"/>
        </w:numPr>
        <w:rPr>
          <w:rFonts w:cstheme="minorHAnsi"/>
          <w:sz w:val="22"/>
          <w:szCs w:val="22"/>
        </w:rPr>
      </w:pPr>
      <w:r w:rsidRPr="00F077E5">
        <w:rPr>
          <w:rFonts w:cstheme="minorHAnsi"/>
          <w:sz w:val="22"/>
          <w:szCs w:val="22"/>
          <w:lang w:bidi="id-ID"/>
        </w:rPr>
        <w:t xml:space="preserve">Dokumentasi STX mitra harus lengkap dan akurat. Penyerahan catatan ke STX harus dilakukan secara tepat waktu. </w:t>
      </w:r>
    </w:p>
    <w:p w14:paraId="694902A8" w14:textId="3B34E8B0" w:rsidR="00515557" w:rsidRPr="00F077E5" w:rsidRDefault="007B5D50" w:rsidP="0019510E">
      <w:pPr>
        <w:pStyle w:val="ListParagraph"/>
        <w:numPr>
          <w:ilvl w:val="0"/>
          <w:numId w:val="14"/>
        </w:numPr>
        <w:rPr>
          <w:rFonts w:cstheme="minorHAnsi"/>
          <w:sz w:val="22"/>
          <w:szCs w:val="22"/>
        </w:rPr>
      </w:pPr>
      <w:r w:rsidRPr="00F077E5">
        <w:rPr>
          <w:rFonts w:cstheme="minorHAnsi"/>
          <w:sz w:val="22"/>
          <w:szCs w:val="22"/>
          <w:lang w:bidi="id-ID"/>
        </w:rPr>
        <w:t>Cicilan pendanaan dapat ditahan jika mitra gagal memenuhi persyaratan dokumentasi yang ditetapkan.</w:t>
      </w:r>
    </w:p>
    <w:p w14:paraId="368F802F" w14:textId="53256975" w:rsidR="00A07CBF" w:rsidRPr="00F077E5" w:rsidRDefault="00A07CBF" w:rsidP="0019510E">
      <w:pPr>
        <w:rPr>
          <w:rFonts w:cstheme="minorHAnsi"/>
          <w:sz w:val="22"/>
          <w:szCs w:val="22"/>
        </w:rPr>
      </w:pPr>
    </w:p>
    <w:p w14:paraId="35E1A926" w14:textId="4A11807D" w:rsidR="00A07CBF" w:rsidRPr="00F077E5" w:rsidRDefault="00A07CBF" w:rsidP="0019510E">
      <w:pPr>
        <w:rPr>
          <w:rFonts w:cstheme="minorHAnsi"/>
          <w:b/>
          <w:bCs/>
          <w:sz w:val="22"/>
          <w:szCs w:val="22"/>
        </w:rPr>
      </w:pPr>
      <w:r w:rsidRPr="00F077E5">
        <w:rPr>
          <w:rFonts w:cstheme="minorHAnsi"/>
          <w:b/>
          <w:sz w:val="22"/>
          <w:szCs w:val="22"/>
          <w:lang w:bidi="id-ID"/>
        </w:rPr>
        <w:t>3.3 Tindak Lanjut Pasien</w:t>
      </w:r>
    </w:p>
    <w:p w14:paraId="44643290" w14:textId="5EFF53EF" w:rsidR="00A07CBF" w:rsidRPr="00F077E5" w:rsidRDefault="00A07CBF" w:rsidP="0019510E">
      <w:pPr>
        <w:rPr>
          <w:rFonts w:cstheme="minorHAnsi"/>
          <w:sz w:val="22"/>
          <w:szCs w:val="22"/>
        </w:rPr>
      </w:pPr>
      <w:r w:rsidRPr="00F077E5">
        <w:rPr>
          <w:rFonts w:cstheme="minorHAnsi"/>
          <w:sz w:val="22"/>
          <w:szCs w:val="22"/>
          <w:lang w:bidi="id-ID"/>
        </w:rPr>
        <w:t>Tindak lanjut pasien pasca operasi tabung ventilasi sangat penting untuk memastikan keselamatan pasien pasca operasi dan memfasilitasi hasil klinis yang positif. Mitra harus menerapkan langkah-langkah untuk mempromosikan tindak lanjut pasien, serta mendidik pasien dan keluarga tentang perlunya kunjungan tindak lanjut. Hubungi kontak Smile Train setempat jika Anda membutuhkan bantuan untuk memfasilitasi tindak lanjut pasien di fasilitas kesehatan Anda. Jika tindak lanjut pasien yang buruk secara konsisten diidentifikasi dan hasil klinis tidak dapat diamati, bisa menghalangi permohonan untuk pendanaan lebih lanjut.</w:t>
      </w:r>
    </w:p>
    <w:p w14:paraId="457226BE" w14:textId="77777777" w:rsidR="00E51FB4" w:rsidRPr="00F077E5" w:rsidRDefault="00E51FB4" w:rsidP="0019510E">
      <w:pPr>
        <w:rPr>
          <w:rFonts w:cstheme="minorHAnsi"/>
          <w:b/>
          <w:bCs/>
          <w:sz w:val="22"/>
          <w:szCs w:val="22"/>
        </w:rPr>
      </w:pPr>
    </w:p>
    <w:p w14:paraId="57373F72" w14:textId="50C2AE34" w:rsidR="00B161C6" w:rsidRPr="00F077E5" w:rsidRDefault="00A07CBF" w:rsidP="0019510E">
      <w:pPr>
        <w:rPr>
          <w:rFonts w:cstheme="minorHAnsi"/>
          <w:b/>
          <w:bCs/>
          <w:sz w:val="22"/>
          <w:szCs w:val="22"/>
        </w:rPr>
      </w:pPr>
      <w:r w:rsidRPr="00F077E5">
        <w:rPr>
          <w:rFonts w:cstheme="minorHAnsi"/>
          <w:b/>
          <w:sz w:val="22"/>
          <w:szCs w:val="22"/>
          <w:lang w:bidi="id-ID"/>
        </w:rPr>
        <w:t>3.4 Persyaratan Infrastruktur</w:t>
      </w:r>
    </w:p>
    <w:p w14:paraId="61DCB195" w14:textId="1CAED6C4" w:rsidR="00AA464B" w:rsidRPr="00F077E5" w:rsidRDefault="00AA464B" w:rsidP="0019510E">
      <w:pPr>
        <w:rPr>
          <w:rFonts w:cstheme="minorHAnsi"/>
          <w:sz w:val="22"/>
          <w:szCs w:val="22"/>
        </w:rPr>
      </w:pPr>
      <w:r w:rsidRPr="00F077E5">
        <w:rPr>
          <w:rFonts w:cstheme="minorHAnsi"/>
          <w:sz w:val="22"/>
          <w:szCs w:val="22"/>
          <w:lang w:bidi="id-ID"/>
        </w:rPr>
        <w:t>Fasilitas kesehatan yang mengajukan permohonan pendanaan THT &amp; Audiologi harus memiliki bahan-bahan berikut ini:</w:t>
      </w:r>
    </w:p>
    <w:p w14:paraId="7AB2FCA4" w14:textId="2608C621"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id-ID"/>
        </w:rPr>
        <w:t>Mikroskop otologis teropong</w:t>
      </w:r>
    </w:p>
    <w:p w14:paraId="1455436F" w14:textId="555A8B78"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id-ID"/>
        </w:rPr>
        <w:t>Kit miringotomi:</w:t>
      </w:r>
    </w:p>
    <w:p w14:paraId="1EB7BC77" w14:textId="3FDD5559"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id-ID"/>
        </w:rPr>
        <w:t xml:space="preserve">Bilah dan gagang miringotomi </w:t>
      </w:r>
    </w:p>
    <w:p w14:paraId="09C5E44C" w14:textId="4B0C5B84"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id-ID"/>
        </w:rPr>
        <w:t xml:space="preserve">Lingkaran serumen atau kuret </w:t>
      </w:r>
    </w:p>
    <w:p w14:paraId="07D3DA88" w14:textId="3C86A7AC"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id-ID"/>
        </w:rPr>
        <w:t xml:space="preserve">Tang buaya mikro </w:t>
      </w:r>
    </w:p>
    <w:p w14:paraId="6573393E" w14:textId="3AB7AE67" w:rsidR="00A07CBF" w:rsidRPr="00F077E5" w:rsidRDefault="00A07CBF" w:rsidP="0019510E">
      <w:pPr>
        <w:pStyle w:val="ListParagraph"/>
        <w:numPr>
          <w:ilvl w:val="1"/>
          <w:numId w:val="14"/>
        </w:numPr>
        <w:rPr>
          <w:rFonts w:cstheme="minorHAnsi"/>
          <w:sz w:val="22"/>
          <w:szCs w:val="22"/>
        </w:rPr>
      </w:pPr>
      <w:r w:rsidRPr="00F077E5">
        <w:rPr>
          <w:rFonts w:cstheme="minorHAnsi"/>
          <w:i/>
          <w:sz w:val="22"/>
          <w:szCs w:val="22"/>
          <w:lang w:bidi="id-ID"/>
        </w:rPr>
        <w:t>Pick</w:t>
      </w:r>
      <w:r w:rsidRPr="00F077E5">
        <w:rPr>
          <w:rFonts w:cstheme="minorHAnsi"/>
          <w:sz w:val="22"/>
          <w:szCs w:val="22"/>
          <w:lang w:bidi="id-ID"/>
        </w:rPr>
        <w:t xml:space="preserve"> lurus miring </w:t>
      </w:r>
    </w:p>
    <w:p w14:paraId="1067F550" w14:textId="306AA6EF" w:rsidR="00A07CBF" w:rsidRPr="00F077E5" w:rsidRDefault="00A07CBF" w:rsidP="0019510E">
      <w:pPr>
        <w:pStyle w:val="ListParagraph"/>
        <w:numPr>
          <w:ilvl w:val="1"/>
          <w:numId w:val="14"/>
        </w:numPr>
        <w:rPr>
          <w:rFonts w:cstheme="minorHAnsi"/>
          <w:sz w:val="22"/>
          <w:szCs w:val="22"/>
        </w:rPr>
      </w:pPr>
      <w:r w:rsidRPr="00F077E5">
        <w:rPr>
          <w:rFonts w:cstheme="minorHAnsi"/>
          <w:sz w:val="22"/>
          <w:szCs w:val="22"/>
          <w:lang w:bidi="id-ID"/>
        </w:rPr>
        <w:t xml:space="preserve">Penyedot frasier dengan berbagai ukuran (3, 5, 7) </w:t>
      </w:r>
    </w:p>
    <w:p w14:paraId="1ED527C3" w14:textId="1261A710" w:rsidR="00D3170B" w:rsidRPr="00F077E5" w:rsidRDefault="00A07CBF" w:rsidP="0019510E">
      <w:pPr>
        <w:pStyle w:val="ListParagraph"/>
        <w:numPr>
          <w:ilvl w:val="1"/>
          <w:numId w:val="14"/>
        </w:numPr>
        <w:rPr>
          <w:rFonts w:cstheme="minorHAnsi"/>
          <w:sz w:val="22"/>
          <w:szCs w:val="22"/>
        </w:rPr>
      </w:pPr>
      <w:r w:rsidRPr="00F077E5">
        <w:rPr>
          <w:rFonts w:cstheme="minorHAnsi"/>
          <w:sz w:val="22"/>
          <w:szCs w:val="22"/>
          <w:lang w:bidi="id-ID"/>
        </w:rPr>
        <w:t xml:space="preserve">Spekulum dengan berbagai ukuran (3, 3,5, 4, 5) </w:t>
      </w:r>
    </w:p>
    <w:p w14:paraId="48219ED5" w14:textId="7ACEA3C9"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id-ID"/>
        </w:rPr>
        <w:t>Mesin hisap dan tabung</w:t>
      </w:r>
    </w:p>
    <w:p w14:paraId="4F40C589" w14:textId="5EA3AC9B" w:rsidR="00A07CBF" w:rsidRPr="00F077E5" w:rsidRDefault="00A07CBF" w:rsidP="0019510E">
      <w:pPr>
        <w:pStyle w:val="ListParagraph"/>
        <w:numPr>
          <w:ilvl w:val="0"/>
          <w:numId w:val="14"/>
        </w:numPr>
        <w:rPr>
          <w:rFonts w:cstheme="minorHAnsi"/>
          <w:sz w:val="22"/>
          <w:szCs w:val="22"/>
        </w:rPr>
      </w:pPr>
      <w:r w:rsidRPr="00F077E5">
        <w:rPr>
          <w:rFonts w:cstheme="minorHAnsi"/>
          <w:sz w:val="22"/>
          <w:szCs w:val="22"/>
          <w:lang w:bidi="id-ID"/>
        </w:rPr>
        <w:t>Tabung timpanostomi</w:t>
      </w:r>
    </w:p>
    <w:p w14:paraId="08B88869" w14:textId="2ED97E11" w:rsidR="00A07CBF" w:rsidRPr="00F077E5" w:rsidRDefault="003F6F5C" w:rsidP="0019510E">
      <w:pPr>
        <w:pStyle w:val="ListParagraph"/>
        <w:numPr>
          <w:ilvl w:val="0"/>
          <w:numId w:val="14"/>
        </w:numPr>
        <w:rPr>
          <w:rFonts w:cstheme="minorHAnsi"/>
          <w:sz w:val="22"/>
          <w:szCs w:val="22"/>
        </w:rPr>
      </w:pPr>
      <w:r w:rsidRPr="00F077E5">
        <w:rPr>
          <w:rFonts w:cstheme="minorHAnsi"/>
          <w:sz w:val="22"/>
          <w:szCs w:val="22"/>
          <w:lang w:bidi="id-ID"/>
        </w:rPr>
        <w:lastRenderedPageBreak/>
        <w:t>Tetes otologik antibiotik</w:t>
      </w:r>
    </w:p>
    <w:p w14:paraId="3922667E" w14:textId="7F715645"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id-ID"/>
        </w:rPr>
        <w:t>Otoskop pneumatik dan tip</w:t>
      </w:r>
    </w:p>
    <w:p w14:paraId="1642BF3D" w14:textId="342511C2"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id-ID"/>
        </w:rPr>
        <w:t>Timpanometer Klinis</w:t>
      </w:r>
    </w:p>
    <w:p w14:paraId="4FA00DB1" w14:textId="69887651" w:rsidR="003F6F5C" w:rsidRPr="00F077E5" w:rsidRDefault="003F6F5C" w:rsidP="0019510E">
      <w:pPr>
        <w:pStyle w:val="ListParagraph"/>
        <w:numPr>
          <w:ilvl w:val="0"/>
          <w:numId w:val="14"/>
        </w:numPr>
        <w:rPr>
          <w:rFonts w:cstheme="minorHAnsi"/>
          <w:sz w:val="22"/>
          <w:szCs w:val="22"/>
        </w:rPr>
      </w:pPr>
      <w:r w:rsidRPr="00F077E5">
        <w:rPr>
          <w:rFonts w:cstheme="minorHAnsi"/>
          <w:sz w:val="22"/>
          <w:szCs w:val="22"/>
          <w:lang w:bidi="id-ID"/>
        </w:rPr>
        <w:t>Audiometer Klinis (opsional)</w:t>
      </w:r>
    </w:p>
    <w:p w14:paraId="22ED1101" w14:textId="0A49838B" w:rsidR="00D3170B" w:rsidRPr="00F077E5" w:rsidRDefault="00D3170B" w:rsidP="0019510E">
      <w:pPr>
        <w:pStyle w:val="ListParagraph"/>
        <w:numPr>
          <w:ilvl w:val="0"/>
          <w:numId w:val="14"/>
        </w:numPr>
        <w:rPr>
          <w:rFonts w:cstheme="minorHAnsi"/>
          <w:sz w:val="22"/>
          <w:szCs w:val="22"/>
        </w:rPr>
      </w:pPr>
      <w:r w:rsidRPr="00F077E5">
        <w:rPr>
          <w:rFonts w:cstheme="minorHAnsi"/>
          <w:sz w:val="22"/>
          <w:szCs w:val="22"/>
          <w:lang w:bidi="id-ID"/>
        </w:rPr>
        <w:t>Materi pendidikan orang tua</w:t>
      </w:r>
    </w:p>
    <w:p w14:paraId="66F31759" w14:textId="77777777" w:rsidR="00921EDB" w:rsidRPr="00F077E5" w:rsidRDefault="00921EDB" w:rsidP="0019510E">
      <w:pPr>
        <w:rPr>
          <w:rFonts w:cstheme="minorHAnsi"/>
          <w:sz w:val="22"/>
          <w:szCs w:val="22"/>
        </w:rPr>
      </w:pPr>
    </w:p>
    <w:p w14:paraId="2C77AACD" w14:textId="191981CF" w:rsidR="00921EDB" w:rsidRPr="00F077E5" w:rsidRDefault="00A07CBF" w:rsidP="0019510E">
      <w:pPr>
        <w:rPr>
          <w:rFonts w:cstheme="minorHAnsi"/>
          <w:b/>
          <w:bCs/>
          <w:sz w:val="22"/>
          <w:szCs w:val="22"/>
        </w:rPr>
      </w:pPr>
      <w:r w:rsidRPr="00F077E5">
        <w:rPr>
          <w:rFonts w:cstheme="minorHAnsi"/>
          <w:b/>
          <w:sz w:val="22"/>
          <w:szCs w:val="22"/>
          <w:lang w:bidi="id-ID"/>
        </w:rPr>
        <w:t>3.5 Persyaratan Praktisi</w:t>
      </w:r>
    </w:p>
    <w:p w14:paraId="57312F0B" w14:textId="6C2E698B" w:rsidR="00D3170B" w:rsidRPr="00F077E5" w:rsidRDefault="00D3170B" w:rsidP="0019510E">
      <w:pPr>
        <w:rPr>
          <w:rFonts w:cstheme="minorHAnsi"/>
          <w:sz w:val="22"/>
          <w:szCs w:val="22"/>
        </w:rPr>
      </w:pPr>
      <w:r w:rsidRPr="00F077E5">
        <w:rPr>
          <w:rFonts w:cstheme="minorHAnsi"/>
          <w:sz w:val="22"/>
          <w:szCs w:val="22"/>
          <w:lang w:bidi="id-ID"/>
        </w:rPr>
        <w:t>Para profesional klinis berikut ini diperlukan di setiap fasilitas kesehatan yang mengajukan permohonan pendanaan Smile Train THT &amp; Audiologi:</w:t>
      </w:r>
    </w:p>
    <w:p w14:paraId="02CE8898" w14:textId="3C80DAA1"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bidi="id-ID"/>
        </w:rPr>
        <w:t>Ahli Bedah THT (Otolaryngologist) – Ahli bedah harus terlatih dalam bidang Otolaringologi-Bedah Kepala dan Leher, memiliki sertifikasi terkini di negaranya masing-masing, berpengalaman dalam mengevaluasi dan menangani bayi/anak-anak dengan gangguan telinga tengah (efusi, infeksi, identifikasi kolesteatoma), berpengalaman melakukan debridemen saluran telinga dari debris dan serumen di klinik untuk mengevaluasi telinga secara memadai, nasofaringoskopi pediatrik, dan miringotomi dengan pemasangan tabung timpanostomi di ruang operasi.</w:t>
      </w:r>
    </w:p>
    <w:p w14:paraId="74966443" w14:textId="4F996F20" w:rsidR="00D3170B" w:rsidRPr="00F077E5" w:rsidRDefault="00D3170B" w:rsidP="0019510E">
      <w:pPr>
        <w:pStyle w:val="ListParagraph"/>
        <w:numPr>
          <w:ilvl w:val="0"/>
          <w:numId w:val="30"/>
        </w:numPr>
        <w:rPr>
          <w:rFonts w:cstheme="minorHAnsi"/>
          <w:sz w:val="22"/>
          <w:szCs w:val="22"/>
        </w:rPr>
      </w:pPr>
      <w:r w:rsidRPr="00F077E5">
        <w:rPr>
          <w:rFonts w:cstheme="minorHAnsi"/>
          <w:sz w:val="22"/>
          <w:szCs w:val="22"/>
          <w:lang w:bidi="id-ID"/>
        </w:rPr>
        <w:t>Audiolog atau Spesialis Pendengaran – Spesialis pendengaran harus menunjukkan pelatihan formal dan minimal harus mampu melakukan timpanometri dan audiometri yang sesuai dengan usia pasien (audiometri perilaku, audiometri permainan, audiometri penguatan visual).</w:t>
      </w:r>
    </w:p>
    <w:p w14:paraId="0CE31034" w14:textId="77777777" w:rsidR="00D3170B" w:rsidRPr="00F077E5" w:rsidRDefault="00D3170B" w:rsidP="0019510E">
      <w:pPr>
        <w:rPr>
          <w:rFonts w:cstheme="minorHAnsi"/>
          <w:sz w:val="22"/>
          <w:szCs w:val="22"/>
        </w:rPr>
      </w:pPr>
    </w:p>
    <w:p w14:paraId="38CDCD30" w14:textId="77777777" w:rsidR="00D3170B" w:rsidRPr="00F077E5" w:rsidRDefault="00D3170B" w:rsidP="0019510E">
      <w:pPr>
        <w:rPr>
          <w:rFonts w:cstheme="minorHAnsi"/>
          <w:sz w:val="22"/>
          <w:szCs w:val="22"/>
        </w:rPr>
      </w:pPr>
      <w:r w:rsidRPr="00F077E5">
        <w:rPr>
          <w:rFonts w:cstheme="minorHAnsi"/>
          <w:sz w:val="22"/>
          <w:szCs w:val="22"/>
          <w:lang w:bidi="id-ID"/>
        </w:rPr>
        <w:t>Semua Dokter Spesialis THT dan Spesialis Pendengaran yang memberikan perawatan kepada pasien Smile Train harus melalui proses persetujuan resmi. Agar dapat dipertimbangkan untuk mendapatkan persetujuan dari Smile Train, para praktisi harus mengirimkan CV melalui Portal Mitra Smile Train. Silakan hubungi kontak Smile Train setempat jika ada pertanyaan.</w:t>
      </w:r>
    </w:p>
    <w:p w14:paraId="7C40FA9E" w14:textId="77777777" w:rsidR="00AA025A" w:rsidRPr="00F077E5" w:rsidRDefault="00AA025A" w:rsidP="0019510E">
      <w:pPr>
        <w:rPr>
          <w:rFonts w:cstheme="minorHAnsi"/>
          <w:sz w:val="22"/>
          <w:szCs w:val="22"/>
        </w:rPr>
      </w:pPr>
    </w:p>
    <w:p w14:paraId="4711C1DD" w14:textId="57CBD092" w:rsidR="00AA025A" w:rsidRPr="00F077E5" w:rsidRDefault="00A07CBF" w:rsidP="0019510E">
      <w:pPr>
        <w:rPr>
          <w:rFonts w:cstheme="minorHAnsi"/>
          <w:b/>
          <w:bCs/>
          <w:sz w:val="22"/>
          <w:szCs w:val="22"/>
        </w:rPr>
      </w:pPr>
      <w:r w:rsidRPr="00F077E5">
        <w:rPr>
          <w:rFonts w:cstheme="minorHAnsi"/>
          <w:b/>
          <w:sz w:val="22"/>
          <w:szCs w:val="22"/>
          <w:lang w:bidi="id-ID"/>
        </w:rPr>
        <w:t>3.6 Perawatan &amp; Rujukan Tim Sumbing</w:t>
      </w:r>
    </w:p>
    <w:p w14:paraId="501169B9" w14:textId="25CD7745" w:rsidR="00AA025A" w:rsidRPr="00F077E5" w:rsidRDefault="00AA025A" w:rsidP="0019510E">
      <w:pPr>
        <w:rPr>
          <w:rFonts w:cstheme="minorHAnsi"/>
          <w:sz w:val="22"/>
          <w:szCs w:val="22"/>
        </w:rPr>
      </w:pPr>
      <w:r w:rsidRPr="00F077E5">
        <w:rPr>
          <w:rFonts w:cstheme="minorHAnsi"/>
          <w:sz w:val="22"/>
          <w:szCs w:val="22"/>
          <w:lang w:bidi="id-ID"/>
        </w:rPr>
        <w:t>Smile Train berusaha untuk mendukung semua pusat mitra dalam menyediakan layanan perawatan sumbing komprehensif (</w:t>
      </w:r>
      <w:r w:rsidRPr="00F077E5">
        <w:rPr>
          <w:rFonts w:cstheme="minorHAnsi"/>
          <w:i/>
          <w:sz w:val="22"/>
          <w:szCs w:val="22"/>
          <w:lang w:bidi="id-ID"/>
        </w:rPr>
        <w:t>Comprehensive Cleft Care</w:t>
      </w:r>
      <w:r w:rsidRPr="00F077E5">
        <w:rPr>
          <w:rFonts w:cstheme="minorHAnsi"/>
          <w:sz w:val="22"/>
          <w:szCs w:val="22"/>
          <w:lang w:bidi="id-ID"/>
        </w:rPr>
        <w:t>/CCC) yang berkualitas tinggi. CCC membutuhkan Tim Sumbing interdisipliner yang terdiri dari berbagai profesional medis yang bekerja sama – berkomunikasi dan berkolaborasi – untuk memberikan perawatan yang penting bagi pasien sumbing. Semua area CCC harus dipertimbangkan ketika membuat keputusan evaluasi dan perawatan, dan semua penyedia layanan Tim Sumbing (ahli bedah, ortodontis, dll.) harus mengetahui rencana dan tujuan perawatan pasien. Semua materi dan kebijakan Smile Train harus ditinjau ulang dengan para praktisi Tim Sumbing yang memberikan perawatan dengan dana ini.</w:t>
      </w:r>
    </w:p>
    <w:p w14:paraId="7341CF17" w14:textId="77777777" w:rsidR="00E51FB4" w:rsidRPr="00F077E5" w:rsidRDefault="00E51FB4" w:rsidP="0019510E">
      <w:pPr>
        <w:rPr>
          <w:rFonts w:cstheme="minorHAnsi"/>
          <w:sz w:val="22"/>
          <w:szCs w:val="22"/>
        </w:rPr>
      </w:pPr>
    </w:p>
    <w:p w14:paraId="65D56631" w14:textId="65117149" w:rsidR="002F6887" w:rsidRPr="00F077E5" w:rsidRDefault="00A07CBF" w:rsidP="0019510E">
      <w:pPr>
        <w:rPr>
          <w:rFonts w:cstheme="minorHAnsi"/>
          <w:b/>
          <w:bCs/>
          <w:sz w:val="22"/>
          <w:szCs w:val="22"/>
        </w:rPr>
      </w:pPr>
      <w:r w:rsidRPr="00F077E5">
        <w:rPr>
          <w:rFonts w:cstheme="minorHAnsi"/>
          <w:b/>
          <w:sz w:val="22"/>
          <w:szCs w:val="22"/>
          <w:lang w:bidi="id-ID"/>
        </w:rPr>
        <w:t>3.7 Penyelesaian Pendanaan &amp; Persyaratan Pendanaan Lebih Lanjut</w:t>
      </w:r>
    </w:p>
    <w:p w14:paraId="6308B829" w14:textId="77777777" w:rsidR="006E7444" w:rsidRPr="00F077E5" w:rsidRDefault="006E7444" w:rsidP="0019510E">
      <w:pPr>
        <w:rPr>
          <w:rFonts w:cstheme="minorHAnsi"/>
          <w:sz w:val="22"/>
          <w:szCs w:val="22"/>
        </w:rPr>
      </w:pPr>
      <w:r w:rsidRPr="00F077E5">
        <w:rPr>
          <w:rFonts w:cstheme="minorHAnsi"/>
          <w:sz w:val="22"/>
          <w:szCs w:val="22"/>
          <w:lang w:bidi="id-ID"/>
        </w:rPr>
        <w:t>Mitra yang menerima pendanaan harus menyerahkan Laporan Pendanaan (FR) melalui Portal Mitra Smile Train, yang jatuh tempo 30 hari setelah akhir periode anggaran yang diberikan.</w:t>
      </w:r>
    </w:p>
    <w:p w14:paraId="2121C1DE" w14:textId="77777777" w:rsidR="006E7444" w:rsidRPr="00F077E5" w:rsidRDefault="006E7444" w:rsidP="0019510E">
      <w:pPr>
        <w:rPr>
          <w:rFonts w:cstheme="minorHAnsi"/>
          <w:sz w:val="22"/>
          <w:szCs w:val="22"/>
        </w:rPr>
      </w:pPr>
    </w:p>
    <w:p w14:paraId="608DD8FB" w14:textId="7454D846" w:rsidR="006E7444" w:rsidRPr="00F077E5" w:rsidRDefault="006E7444" w:rsidP="0019510E">
      <w:pPr>
        <w:rPr>
          <w:rFonts w:cstheme="minorHAnsi"/>
          <w:sz w:val="22"/>
          <w:szCs w:val="22"/>
        </w:rPr>
      </w:pPr>
      <w:r w:rsidRPr="00F077E5">
        <w:rPr>
          <w:rFonts w:cstheme="minorHAnsi"/>
          <w:sz w:val="22"/>
          <w:szCs w:val="22"/>
          <w:lang w:bidi="id-ID"/>
        </w:rPr>
        <w:t>Jangka waktu pendanaan dapat disesuaikan jika diperlukan. Mitra harus menghubungi kontak Smile Train setempat untuk meminta perubahan jangka waktu pendanaan.</w:t>
      </w:r>
    </w:p>
    <w:p w14:paraId="0FB8F781" w14:textId="77777777" w:rsidR="008852D9" w:rsidRPr="00F077E5" w:rsidRDefault="008852D9" w:rsidP="0019510E">
      <w:pPr>
        <w:rPr>
          <w:rFonts w:cstheme="minorHAnsi"/>
          <w:sz w:val="22"/>
          <w:szCs w:val="22"/>
        </w:rPr>
      </w:pPr>
    </w:p>
    <w:p w14:paraId="3CC9F817" w14:textId="75F9EAFE" w:rsidR="006E7444" w:rsidRPr="00F077E5" w:rsidRDefault="006E7444" w:rsidP="0019510E">
      <w:pPr>
        <w:rPr>
          <w:rFonts w:cstheme="minorHAnsi"/>
          <w:sz w:val="22"/>
          <w:szCs w:val="22"/>
        </w:rPr>
      </w:pPr>
      <w:r w:rsidRPr="00F077E5">
        <w:rPr>
          <w:rFonts w:cstheme="minorHAnsi"/>
          <w:sz w:val="22"/>
          <w:szCs w:val="22"/>
          <w:lang w:bidi="id-ID"/>
        </w:rPr>
        <w:t>Pendanaan lebih lanjut tidak akan dipertimbangkan apabila:</w:t>
      </w:r>
    </w:p>
    <w:p w14:paraId="5C53F6ED" w14:textId="264BC7F3" w:rsidR="008852D9" w:rsidRPr="00F077E5" w:rsidRDefault="00200730" w:rsidP="0019510E">
      <w:pPr>
        <w:pStyle w:val="ListParagraph"/>
        <w:numPr>
          <w:ilvl w:val="0"/>
          <w:numId w:val="24"/>
        </w:numPr>
        <w:rPr>
          <w:rFonts w:cstheme="minorHAnsi"/>
          <w:sz w:val="22"/>
          <w:szCs w:val="22"/>
        </w:rPr>
      </w:pPr>
      <w:r w:rsidRPr="00F077E5">
        <w:rPr>
          <w:rFonts w:cstheme="minorHAnsi"/>
          <w:sz w:val="22"/>
          <w:szCs w:val="22"/>
          <w:lang w:bidi="id-ID"/>
        </w:rPr>
        <w:t>Laporan Pendanaan belum diselesaikan dan diserahkan melalui Portal Mitra Smile Train</w:t>
      </w:r>
    </w:p>
    <w:p w14:paraId="73E2133F" w14:textId="14472D46"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lang w:bidi="id-ID"/>
        </w:rPr>
        <w:t>Informasi yang diberikan dalam Laporan Pendanaan tidak mencerminkan informasi yang dikumpulkan dalam basis data STX</w:t>
      </w:r>
    </w:p>
    <w:p w14:paraId="57A60FE9" w14:textId="1C0B1C21" w:rsidR="008852D9" w:rsidRPr="00F077E5" w:rsidRDefault="006E7444" w:rsidP="0019510E">
      <w:pPr>
        <w:pStyle w:val="ListParagraph"/>
        <w:numPr>
          <w:ilvl w:val="0"/>
          <w:numId w:val="24"/>
        </w:numPr>
        <w:rPr>
          <w:rFonts w:cstheme="minorHAnsi"/>
          <w:sz w:val="22"/>
          <w:szCs w:val="22"/>
        </w:rPr>
      </w:pPr>
      <w:r w:rsidRPr="00F077E5">
        <w:rPr>
          <w:rFonts w:cstheme="minorHAnsi"/>
          <w:sz w:val="22"/>
          <w:szCs w:val="22"/>
          <w:lang w:bidi="id-ID"/>
        </w:rPr>
        <w:t>Catatan THT &amp; Audiologi STX hilang atau tidak lengkap</w:t>
      </w:r>
    </w:p>
    <w:p w14:paraId="1621A83F" w14:textId="5A15E859" w:rsidR="006E7444" w:rsidRDefault="006E7444" w:rsidP="0019510E">
      <w:pPr>
        <w:pStyle w:val="ListParagraph"/>
        <w:numPr>
          <w:ilvl w:val="0"/>
          <w:numId w:val="24"/>
        </w:numPr>
        <w:rPr>
          <w:rFonts w:cstheme="minorHAnsi"/>
          <w:sz w:val="22"/>
          <w:szCs w:val="22"/>
        </w:rPr>
      </w:pPr>
      <w:r w:rsidRPr="00F077E5">
        <w:rPr>
          <w:rFonts w:cstheme="minorHAnsi"/>
          <w:sz w:val="22"/>
          <w:szCs w:val="22"/>
          <w:lang w:bidi="id-ID"/>
        </w:rPr>
        <w:lastRenderedPageBreak/>
        <w:t>Analisis catatan STX menunjukkan kualitas perawatan THT &amp; Audiologi yang buruk dan/atau tidak ada peningkatan kualitas perawatan</w:t>
      </w:r>
    </w:p>
    <w:p w14:paraId="69DE4A56" w14:textId="77777777" w:rsidR="0019510E" w:rsidRPr="00F077E5" w:rsidRDefault="0019510E" w:rsidP="0019510E">
      <w:pPr>
        <w:pStyle w:val="ListParagraph"/>
        <w:rPr>
          <w:rFonts w:cstheme="minorHAnsi"/>
          <w:sz w:val="22"/>
          <w:szCs w:val="22"/>
        </w:rPr>
      </w:pPr>
    </w:p>
    <w:p w14:paraId="3BEEC972" w14:textId="69C39879" w:rsidR="00921EDB" w:rsidRPr="00F077E5" w:rsidRDefault="0069701F" w:rsidP="0019510E">
      <w:pPr>
        <w:rPr>
          <w:rFonts w:cstheme="minorHAnsi"/>
          <w:sz w:val="22"/>
          <w:szCs w:val="22"/>
        </w:rPr>
      </w:pPr>
      <w:r w:rsidRPr="00F077E5">
        <w:rPr>
          <w:rFonts w:cstheme="minorHAnsi"/>
          <w:sz w:val="22"/>
          <w:szCs w:val="22"/>
          <w:lang w:bidi="id-ID"/>
        </w:rPr>
        <w:t>Pendanaan lebih lanjut dapat dipertimbangkan jika target utama penyediaan layanan kesehatan yang berkualitas terpenuhi dan kebutuhan akan pendanaan tambahan dapat disetujui. Proses untuk meminta pendanaan tambahan serupa dengan permintaan pendanaan awal, namun mitra harus memberikan alasan mengapa pendanaan lebih lanjut diperlukan.</w:t>
      </w:r>
    </w:p>
    <w:p w14:paraId="0450C3A2" w14:textId="77777777" w:rsidR="00CD7A9F" w:rsidRPr="00F077E5" w:rsidRDefault="00CD7A9F" w:rsidP="0019510E">
      <w:pPr>
        <w:rPr>
          <w:rFonts w:cstheme="minorHAnsi"/>
          <w:sz w:val="22"/>
          <w:szCs w:val="22"/>
        </w:rPr>
      </w:pPr>
    </w:p>
    <w:p w14:paraId="2D1A7345" w14:textId="062F6AB2" w:rsidR="00CD7A9F" w:rsidRPr="00F077E5" w:rsidRDefault="00A07CBF" w:rsidP="0019510E">
      <w:pPr>
        <w:rPr>
          <w:rFonts w:cstheme="minorHAnsi"/>
          <w:b/>
          <w:bCs/>
          <w:color w:val="04247B"/>
        </w:rPr>
      </w:pPr>
      <w:r w:rsidRPr="00F077E5">
        <w:rPr>
          <w:rFonts w:cstheme="minorHAnsi"/>
          <w:b/>
          <w:color w:val="04247B"/>
          <w:lang w:bidi="id-ID"/>
        </w:rPr>
        <w:t>4. AUDIT</w:t>
      </w:r>
    </w:p>
    <w:p w14:paraId="1FFCA94F" w14:textId="796EF948" w:rsidR="00125F47" w:rsidRPr="00F077E5" w:rsidRDefault="004352E4" w:rsidP="0019510E">
      <w:pPr>
        <w:rPr>
          <w:rFonts w:cstheme="minorHAnsi"/>
          <w:sz w:val="22"/>
          <w:szCs w:val="22"/>
        </w:rPr>
      </w:pPr>
      <w:r w:rsidRPr="00F077E5">
        <w:rPr>
          <w:rFonts w:cstheme="minorHAnsi"/>
          <w:sz w:val="22"/>
          <w:szCs w:val="22"/>
          <w:lang w:bidi="id-ID"/>
        </w:rPr>
        <w:t>Mitra Smile Train yang menerima dana THT &amp; Audiologi dapat menjalani audit medis dan keuangan. Pendanaan dapat dihentikan sewaktu-waktu jika Smile Train menganggap bahwa dana donor tidak digunakan dengan tepat.</w:t>
      </w:r>
    </w:p>
    <w:p w14:paraId="43F9A6CB" w14:textId="77777777" w:rsidR="00A07CBF" w:rsidRPr="00F077E5" w:rsidRDefault="00A07CBF" w:rsidP="0019510E">
      <w:pPr>
        <w:jc w:val="center"/>
        <w:rPr>
          <w:rFonts w:cstheme="minorHAnsi"/>
          <w:b/>
          <w:bCs/>
          <w:noProof/>
          <w:sz w:val="22"/>
          <w:szCs w:val="22"/>
        </w:rPr>
      </w:pPr>
    </w:p>
    <w:p w14:paraId="6D09E5EA" w14:textId="77777777" w:rsidR="00A07CBF" w:rsidRPr="00F077E5" w:rsidRDefault="00A07CBF" w:rsidP="0019510E">
      <w:pPr>
        <w:jc w:val="center"/>
        <w:rPr>
          <w:rFonts w:cstheme="minorHAnsi"/>
          <w:b/>
          <w:bCs/>
          <w:noProof/>
          <w:sz w:val="22"/>
          <w:szCs w:val="22"/>
        </w:rPr>
      </w:pPr>
    </w:p>
    <w:p w14:paraId="6165E021" w14:textId="77777777" w:rsidR="00A07CBF" w:rsidRPr="00F077E5" w:rsidRDefault="00A07CBF" w:rsidP="0019510E">
      <w:pPr>
        <w:jc w:val="center"/>
        <w:rPr>
          <w:rFonts w:cstheme="minorHAnsi"/>
          <w:b/>
          <w:bCs/>
          <w:noProof/>
          <w:sz w:val="22"/>
          <w:szCs w:val="22"/>
        </w:rPr>
      </w:pPr>
    </w:p>
    <w:p w14:paraId="63CED970" w14:textId="77777777" w:rsidR="00A07CBF" w:rsidRPr="00F077E5" w:rsidRDefault="00A07CBF" w:rsidP="0019510E">
      <w:pPr>
        <w:jc w:val="center"/>
        <w:rPr>
          <w:rFonts w:cstheme="minorHAnsi"/>
          <w:b/>
          <w:bCs/>
          <w:noProof/>
          <w:sz w:val="22"/>
          <w:szCs w:val="22"/>
        </w:rPr>
      </w:pPr>
    </w:p>
    <w:p w14:paraId="5626A0DC" w14:textId="77777777" w:rsidR="00A07CBF" w:rsidRPr="00F077E5" w:rsidRDefault="00A07CBF" w:rsidP="0019510E">
      <w:pPr>
        <w:jc w:val="center"/>
        <w:rPr>
          <w:rFonts w:cstheme="minorHAnsi"/>
          <w:b/>
          <w:bCs/>
          <w:noProof/>
          <w:sz w:val="22"/>
          <w:szCs w:val="22"/>
        </w:rPr>
      </w:pPr>
    </w:p>
    <w:p w14:paraId="51FAA3FC" w14:textId="77777777" w:rsidR="00A07CBF" w:rsidRPr="00F077E5" w:rsidRDefault="00A07CBF" w:rsidP="0019510E">
      <w:pPr>
        <w:jc w:val="center"/>
        <w:rPr>
          <w:rFonts w:cstheme="minorHAnsi"/>
          <w:b/>
          <w:bCs/>
          <w:noProof/>
          <w:sz w:val="22"/>
          <w:szCs w:val="22"/>
        </w:rPr>
      </w:pPr>
    </w:p>
    <w:p w14:paraId="03979B08" w14:textId="77777777" w:rsidR="00A07CBF" w:rsidRPr="00F077E5" w:rsidRDefault="00A07CBF" w:rsidP="0019510E">
      <w:pPr>
        <w:jc w:val="center"/>
        <w:rPr>
          <w:rFonts w:cstheme="minorHAnsi"/>
          <w:b/>
          <w:bCs/>
          <w:noProof/>
          <w:sz w:val="22"/>
          <w:szCs w:val="22"/>
        </w:rPr>
      </w:pPr>
    </w:p>
    <w:p w14:paraId="62737167" w14:textId="22C64980" w:rsidR="00A07CBF" w:rsidRPr="00F077E5" w:rsidRDefault="00A74CB4" w:rsidP="0019510E">
      <w:pPr>
        <w:jc w:val="center"/>
        <w:rPr>
          <w:rFonts w:cstheme="minorHAnsi"/>
          <w:b/>
          <w:bCs/>
          <w:noProof/>
          <w:sz w:val="22"/>
          <w:szCs w:val="22"/>
        </w:rPr>
      </w:pPr>
      <w:r w:rsidRPr="00320616">
        <w:rPr>
          <w:rFonts w:ascii="Arial" w:eastAsia="Arial" w:hAnsi="Arial" w:cs="Arial"/>
          <w:noProof/>
          <w:lang w:bidi="id-ID"/>
        </w:rPr>
        <w:drawing>
          <wp:anchor distT="0" distB="0" distL="114300" distR="114300" simplePos="0" relativeHeight="251663360" behindDoc="0" locked="0" layoutInCell="1" allowOverlap="1" wp14:anchorId="63A00888" wp14:editId="6D4C8AD5">
            <wp:simplePos x="0" y="0"/>
            <wp:positionH relativeFrom="margin">
              <wp:posOffset>2324100</wp:posOffset>
            </wp:positionH>
            <wp:positionV relativeFrom="page">
              <wp:posOffset>222885</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2"/>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743721F5" w14:textId="31C10FB9" w:rsidR="00F077E5" w:rsidRPr="001B70F6" w:rsidRDefault="00F077E5" w:rsidP="0019510E">
      <w:pPr>
        <w:jc w:val="center"/>
        <w:rPr>
          <w:rFonts w:ascii="Arial" w:hAnsi="Arial" w:cs="Arial"/>
          <w:b/>
          <w:bCs/>
          <w:noProof/>
          <w:color w:val="FF922D"/>
          <w:sz w:val="36"/>
          <w:szCs w:val="36"/>
        </w:rPr>
      </w:pPr>
      <w:r>
        <w:rPr>
          <w:rFonts w:ascii="Arial" w:eastAsia="Arial" w:hAnsi="Arial" w:cs="Arial"/>
          <w:b/>
          <w:noProof/>
          <w:color w:val="FF922D"/>
          <w:sz w:val="36"/>
          <w:szCs w:val="36"/>
          <w:lang w:bidi="id-ID"/>
        </w:rPr>
        <w:t>Permohonan Pendanaan THT &amp; Audiologi</w:t>
      </w:r>
    </w:p>
    <w:p w14:paraId="00772ECB" w14:textId="430B4A85" w:rsidR="00A07CBF" w:rsidRPr="00F077E5" w:rsidRDefault="00A07CBF" w:rsidP="0019510E">
      <w:pPr>
        <w:jc w:val="center"/>
        <w:rPr>
          <w:rFonts w:cstheme="minorHAnsi"/>
          <w:noProof/>
          <w:sz w:val="22"/>
          <w:szCs w:val="22"/>
        </w:rPr>
      </w:pPr>
    </w:p>
    <w:p w14:paraId="765E3C81" w14:textId="5D5F0EC3" w:rsidR="00151A3F" w:rsidRPr="00F077E5" w:rsidRDefault="0022111E" w:rsidP="0019510E">
      <w:pPr>
        <w:jc w:val="center"/>
        <w:rPr>
          <w:rFonts w:cstheme="minorHAnsi"/>
          <w:i/>
          <w:iCs/>
          <w:sz w:val="22"/>
          <w:szCs w:val="22"/>
        </w:rPr>
      </w:pPr>
      <w:bookmarkStart w:id="3" w:name="_Hlk126342881"/>
      <w:r w:rsidRPr="00F077E5">
        <w:rPr>
          <w:rFonts w:cstheme="minorHAnsi"/>
          <w:i/>
          <w:sz w:val="22"/>
          <w:szCs w:val="22"/>
          <w:lang w:bidi="id-ID"/>
        </w:rPr>
        <w:t>Permohonan luring ini akan membantu Anda mengumpulkan informasi yang diperlukan untuk mengajukan permohonan pendanaan Smile Train. Jika organisasi Anda belum pernah menerima pendanaan sebelumnya, dokumentasi hukum tambahan dan informasi transfer bank mungkin akan diminta. Permohonan ini akan ditinjau oleh Smile Train dan umpan balik akan diberikan.</w:t>
      </w:r>
    </w:p>
    <w:p w14:paraId="20D2353A" w14:textId="77777777" w:rsidR="00E54931" w:rsidRPr="00F077E5" w:rsidRDefault="00E54931" w:rsidP="0019510E">
      <w:pPr>
        <w:rPr>
          <w:rFonts w:cstheme="minorHAnsi"/>
          <w:i/>
          <w:iCs/>
          <w:sz w:val="22"/>
          <w:szCs w:val="22"/>
        </w:rPr>
      </w:pPr>
    </w:p>
    <w:bookmarkEnd w:id="3"/>
    <w:tbl>
      <w:tblPr>
        <w:tblStyle w:val="PlainTable1"/>
        <w:tblW w:w="0" w:type="auto"/>
        <w:jc w:val="center"/>
        <w:tblLayout w:type="fixed"/>
        <w:tblLook w:val="06A0" w:firstRow="1" w:lastRow="0" w:firstColumn="1" w:lastColumn="0" w:noHBand="1" w:noVBand="1"/>
      </w:tblPr>
      <w:tblGrid>
        <w:gridCol w:w="3775"/>
        <w:gridCol w:w="6210"/>
      </w:tblGrid>
      <w:tr w:rsidR="00151A3F" w:rsidRPr="00F077E5" w14:paraId="117AFAA5"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18441C93" w14:textId="77777777" w:rsidR="00151A3F" w:rsidRPr="00F077E5" w:rsidRDefault="00151A3F" w:rsidP="00246102">
            <w:pPr>
              <w:jc w:val="center"/>
              <w:rPr>
                <w:rFonts w:asciiTheme="minorHAnsi" w:hAnsiTheme="minorHAnsi" w:cstheme="minorHAnsi"/>
                <w:sz w:val="22"/>
                <w:szCs w:val="22"/>
              </w:rPr>
            </w:pPr>
          </w:p>
          <w:p w14:paraId="0808E2B0" w14:textId="77777777"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bdr w:val="none" w:sz="0" w:space="0" w:color="auto" w:frame="1"/>
                <w:lang w:bidi="id-ID"/>
              </w:rPr>
              <w:t>PENDAFTARAN INFORMASI ORGANISASI</w:t>
            </w:r>
          </w:p>
          <w:p w14:paraId="57ED1EA7" w14:textId="77777777" w:rsidR="00151A3F" w:rsidRPr="0019510E" w:rsidRDefault="00151A3F" w:rsidP="00246102">
            <w:pPr>
              <w:jc w:val="center"/>
              <w:rPr>
                <w:rFonts w:asciiTheme="minorHAnsi" w:hAnsiTheme="minorHAnsi" w:cstheme="minorHAnsi"/>
                <w:b w:val="0"/>
                <w:bCs w:val="0"/>
                <w:sz w:val="22"/>
                <w:szCs w:val="22"/>
              </w:rPr>
            </w:pPr>
            <w:r w:rsidRPr="0019510E">
              <w:rPr>
                <w:rFonts w:asciiTheme="minorHAnsi" w:hAnsiTheme="minorHAnsi" w:cstheme="minorHAnsi"/>
                <w:b w:val="0"/>
                <w:sz w:val="22"/>
                <w:szCs w:val="22"/>
                <w:lang w:bidi="id-ID"/>
              </w:rPr>
              <w:t>Dilengkapi hanya jika organisasi Anda baru terdaftar di Smile Train</w:t>
            </w:r>
          </w:p>
          <w:p w14:paraId="3EBDC6A8" w14:textId="77777777" w:rsidR="00151A3F" w:rsidRPr="00F077E5" w:rsidRDefault="00151A3F" w:rsidP="00246102">
            <w:pPr>
              <w:jc w:val="center"/>
              <w:rPr>
                <w:rFonts w:asciiTheme="minorHAnsi" w:hAnsiTheme="minorHAnsi" w:cstheme="minorHAnsi"/>
                <w:sz w:val="22"/>
                <w:szCs w:val="22"/>
              </w:rPr>
            </w:pPr>
          </w:p>
        </w:tc>
      </w:tr>
      <w:tr w:rsidR="00151A3F" w:rsidRPr="00F077E5" w14:paraId="2D588B41"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5EE36BA" w14:textId="77777777" w:rsidR="00151A3F" w:rsidRPr="00F077E5" w:rsidRDefault="00151A3F" w:rsidP="00246102">
            <w:pPr>
              <w:rPr>
                <w:rFonts w:asciiTheme="minorHAnsi" w:hAnsiTheme="minorHAnsi" w:cstheme="minorHAnsi"/>
                <w:sz w:val="22"/>
                <w:szCs w:val="22"/>
              </w:rPr>
            </w:pPr>
          </w:p>
          <w:p w14:paraId="0EB64C8C"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id-ID"/>
              </w:rPr>
              <w:t>Nama Organisasi</w:t>
            </w:r>
          </w:p>
          <w:p w14:paraId="02A35B93" w14:textId="77777777" w:rsidR="00151A3F" w:rsidRPr="00F077E5" w:rsidRDefault="00151A3F" w:rsidP="00246102">
            <w:pPr>
              <w:rPr>
                <w:rFonts w:asciiTheme="minorHAnsi" w:hAnsiTheme="minorHAnsi" w:cstheme="minorHAnsi"/>
                <w:sz w:val="22"/>
                <w:szCs w:val="22"/>
              </w:rPr>
            </w:pPr>
          </w:p>
        </w:tc>
        <w:tc>
          <w:tcPr>
            <w:tcW w:w="6210" w:type="dxa"/>
          </w:tcPr>
          <w:p w14:paraId="4FFCB92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4052ED"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8E304EB" w14:textId="77777777" w:rsidR="00151A3F" w:rsidRPr="00F077E5" w:rsidRDefault="00151A3F" w:rsidP="00246102">
            <w:pPr>
              <w:rPr>
                <w:rFonts w:asciiTheme="minorHAnsi" w:hAnsiTheme="minorHAnsi" w:cstheme="minorHAnsi"/>
                <w:sz w:val="22"/>
                <w:szCs w:val="22"/>
              </w:rPr>
            </w:pPr>
          </w:p>
          <w:p w14:paraId="6986867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id-ID"/>
              </w:rPr>
              <w:t xml:space="preserve">Informasi Kontak </w:t>
            </w:r>
          </w:p>
          <w:p w14:paraId="78409012" w14:textId="126E6B5A" w:rsidR="00151A3F" w:rsidRPr="00F077E5" w:rsidRDefault="005B54B9" w:rsidP="00246102">
            <w:pPr>
              <w:rPr>
                <w:rFonts w:asciiTheme="minorHAnsi" w:hAnsiTheme="minorHAnsi" w:cstheme="minorHAnsi"/>
                <w:sz w:val="22"/>
                <w:szCs w:val="22"/>
              </w:rPr>
            </w:pPr>
            <w:r w:rsidRPr="00F077E5">
              <w:rPr>
                <w:rFonts w:asciiTheme="minorHAnsi" w:hAnsiTheme="minorHAnsi" w:cstheme="minorHAnsi"/>
                <w:b w:val="0"/>
                <w:sz w:val="22"/>
                <w:szCs w:val="22"/>
                <w:lang w:bidi="id-ID"/>
              </w:rPr>
              <w:t>Alamat, telepon, email, situs web</w:t>
            </w:r>
          </w:p>
          <w:p w14:paraId="5FE40789" w14:textId="77777777" w:rsidR="00151A3F" w:rsidRPr="00F077E5" w:rsidRDefault="00151A3F" w:rsidP="00246102">
            <w:pPr>
              <w:rPr>
                <w:rFonts w:asciiTheme="minorHAnsi" w:hAnsiTheme="minorHAnsi" w:cstheme="minorHAnsi"/>
                <w:sz w:val="22"/>
                <w:szCs w:val="22"/>
              </w:rPr>
            </w:pPr>
          </w:p>
        </w:tc>
        <w:tc>
          <w:tcPr>
            <w:tcW w:w="6210" w:type="dxa"/>
          </w:tcPr>
          <w:p w14:paraId="4A01FC7E"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07D043A"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43BA302E" w14:textId="77777777" w:rsidR="00151A3F" w:rsidRPr="00F077E5" w:rsidRDefault="00151A3F" w:rsidP="00246102">
            <w:pPr>
              <w:rPr>
                <w:rFonts w:asciiTheme="minorHAnsi" w:hAnsiTheme="minorHAnsi" w:cstheme="minorHAnsi"/>
                <w:sz w:val="22"/>
                <w:szCs w:val="22"/>
              </w:rPr>
            </w:pPr>
          </w:p>
          <w:p w14:paraId="6D34E34E" w14:textId="77777777" w:rsidR="005B54B9"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id-ID"/>
              </w:rPr>
              <w:t xml:space="preserve">Jenis Organisasi </w:t>
            </w:r>
          </w:p>
          <w:p w14:paraId="58D725A2" w14:textId="6999EB8C"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bidi="id-ID"/>
              </w:rPr>
              <w:t>misal: rumah sakit, nirlaba, universitas, individu</w:t>
            </w:r>
          </w:p>
          <w:p w14:paraId="50CB9849" w14:textId="77777777" w:rsidR="00151A3F" w:rsidRPr="00F077E5" w:rsidRDefault="00151A3F" w:rsidP="00246102">
            <w:pPr>
              <w:rPr>
                <w:rFonts w:asciiTheme="minorHAnsi" w:hAnsiTheme="minorHAnsi" w:cstheme="minorHAnsi"/>
                <w:sz w:val="22"/>
                <w:szCs w:val="22"/>
              </w:rPr>
            </w:pPr>
          </w:p>
        </w:tc>
        <w:tc>
          <w:tcPr>
            <w:tcW w:w="6210" w:type="dxa"/>
          </w:tcPr>
          <w:p w14:paraId="2D9DF998"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39C57AEC"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717EDE6" w14:textId="77777777" w:rsidR="00151A3F" w:rsidRPr="00F077E5" w:rsidRDefault="00151A3F" w:rsidP="00246102">
            <w:pPr>
              <w:rPr>
                <w:rFonts w:asciiTheme="minorHAnsi" w:hAnsiTheme="minorHAnsi" w:cstheme="minorHAnsi"/>
                <w:sz w:val="22"/>
                <w:szCs w:val="22"/>
              </w:rPr>
            </w:pPr>
          </w:p>
          <w:p w14:paraId="607E0674" w14:textId="77777777" w:rsidR="00867616"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bidi="id-ID"/>
              </w:rPr>
              <w:t xml:space="preserve">Kepemilikan </w:t>
            </w:r>
          </w:p>
          <w:p w14:paraId="6C0E7FAC" w14:textId="399B507E"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bidi="id-ID"/>
              </w:rPr>
              <w:t>misal: swasta, pemerintah, keagamaan</w:t>
            </w:r>
          </w:p>
          <w:p w14:paraId="0344D1B7" w14:textId="77777777" w:rsidR="00151A3F" w:rsidRPr="00F077E5" w:rsidRDefault="00151A3F" w:rsidP="00246102">
            <w:pPr>
              <w:rPr>
                <w:rFonts w:asciiTheme="minorHAnsi" w:hAnsiTheme="minorHAnsi" w:cstheme="minorHAnsi"/>
                <w:sz w:val="22"/>
                <w:szCs w:val="22"/>
              </w:rPr>
            </w:pPr>
          </w:p>
        </w:tc>
        <w:tc>
          <w:tcPr>
            <w:tcW w:w="6210" w:type="dxa"/>
          </w:tcPr>
          <w:p w14:paraId="022E0013"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8098C0A"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151A3F" w:rsidRPr="00F077E5" w14:paraId="1C0B2B64"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514E4BCD" w14:textId="77777777" w:rsidR="00151A3F" w:rsidRPr="00F077E5" w:rsidRDefault="00151A3F" w:rsidP="00246102">
            <w:pPr>
              <w:jc w:val="center"/>
              <w:rPr>
                <w:rFonts w:asciiTheme="minorHAnsi" w:hAnsiTheme="minorHAnsi" w:cstheme="minorHAnsi"/>
                <w:sz w:val="22"/>
                <w:szCs w:val="22"/>
              </w:rPr>
            </w:pPr>
          </w:p>
          <w:p w14:paraId="43BECE17" w14:textId="0BEA1542" w:rsidR="00151A3F" w:rsidRPr="00F077E5" w:rsidRDefault="00151A3F" w:rsidP="00246102">
            <w:pPr>
              <w:jc w:val="center"/>
              <w:rPr>
                <w:rFonts w:asciiTheme="minorHAnsi" w:hAnsiTheme="minorHAnsi" w:cstheme="minorHAnsi"/>
                <w:sz w:val="22"/>
                <w:szCs w:val="22"/>
              </w:rPr>
            </w:pPr>
            <w:r w:rsidRPr="00F077E5">
              <w:rPr>
                <w:rFonts w:asciiTheme="minorHAnsi" w:hAnsiTheme="minorHAnsi" w:cstheme="minorHAnsi"/>
                <w:sz w:val="22"/>
                <w:szCs w:val="22"/>
                <w:lang w:bidi="id-ID"/>
              </w:rPr>
              <w:t xml:space="preserve">INFORMASI KONTAK UTAMA </w:t>
            </w:r>
          </w:p>
          <w:p w14:paraId="2F2BB9C9" w14:textId="2FD60789" w:rsidR="000B007E" w:rsidRPr="00F077E5" w:rsidRDefault="000B007E" w:rsidP="00246102">
            <w:pPr>
              <w:jc w:val="center"/>
              <w:rPr>
                <w:rFonts w:asciiTheme="minorHAnsi" w:hAnsiTheme="minorHAnsi" w:cstheme="minorHAnsi"/>
                <w:b w:val="0"/>
                <w:bCs w:val="0"/>
                <w:sz w:val="22"/>
                <w:szCs w:val="22"/>
              </w:rPr>
            </w:pPr>
            <w:r w:rsidRPr="00F077E5">
              <w:rPr>
                <w:rFonts w:asciiTheme="minorHAnsi" w:hAnsiTheme="minorHAnsi" w:cstheme="minorHAnsi"/>
                <w:b w:val="0"/>
                <w:sz w:val="22"/>
                <w:szCs w:val="22"/>
                <w:lang w:bidi="id-ID"/>
              </w:rPr>
              <w:t>Tabel ini harus diisi oleh individu yang mengawasi pendanaan THT &amp; Audiologi</w:t>
            </w:r>
          </w:p>
          <w:p w14:paraId="09F5214D" w14:textId="77777777" w:rsidR="00151A3F" w:rsidRPr="00F077E5" w:rsidRDefault="00151A3F" w:rsidP="00246102">
            <w:pPr>
              <w:jc w:val="center"/>
              <w:rPr>
                <w:rFonts w:asciiTheme="minorHAnsi" w:hAnsiTheme="minorHAnsi" w:cstheme="minorHAnsi"/>
                <w:sz w:val="22"/>
                <w:szCs w:val="22"/>
              </w:rPr>
            </w:pPr>
          </w:p>
        </w:tc>
      </w:tr>
      <w:tr w:rsidR="00151A3F" w:rsidRPr="00F077E5" w14:paraId="278CFD47"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38C5971" w14:textId="77777777" w:rsidR="00151A3F" w:rsidRPr="00F077E5" w:rsidRDefault="00151A3F" w:rsidP="00246102">
            <w:pPr>
              <w:rPr>
                <w:rFonts w:asciiTheme="minorHAnsi" w:hAnsiTheme="minorHAnsi" w:cstheme="minorHAnsi"/>
                <w:sz w:val="22"/>
                <w:szCs w:val="22"/>
              </w:rPr>
            </w:pPr>
          </w:p>
          <w:p w14:paraId="6A503424" w14:textId="7777777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id-ID"/>
              </w:rPr>
              <w:t>Nama Kontak Utama</w:t>
            </w:r>
          </w:p>
          <w:p w14:paraId="21ED3F18" w14:textId="77777777" w:rsidR="00151A3F" w:rsidRPr="00F077E5" w:rsidRDefault="00151A3F" w:rsidP="00246102">
            <w:pPr>
              <w:rPr>
                <w:rFonts w:asciiTheme="minorHAnsi" w:hAnsiTheme="minorHAnsi" w:cstheme="minorHAnsi"/>
                <w:sz w:val="22"/>
                <w:szCs w:val="22"/>
              </w:rPr>
            </w:pPr>
          </w:p>
        </w:tc>
        <w:tc>
          <w:tcPr>
            <w:tcW w:w="6210" w:type="dxa"/>
          </w:tcPr>
          <w:p w14:paraId="259A326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27B08AC6"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6DD4E6E" w14:textId="77777777" w:rsidR="00151A3F" w:rsidRPr="00F077E5" w:rsidRDefault="00151A3F" w:rsidP="00246102">
            <w:pPr>
              <w:rPr>
                <w:rFonts w:asciiTheme="minorHAnsi" w:hAnsiTheme="minorHAnsi" w:cstheme="minorHAnsi"/>
                <w:sz w:val="22"/>
                <w:szCs w:val="22"/>
              </w:rPr>
            </w:pPr>
          </w:p>
          <w:p w14:paraId="5316B04B" w14:textId="7549CCBB" w:rsidR="00151A3F" w:rsidRPr="00F077E5" w:rsidRDefault="007406E0" w:rsidP="00246102">
            <w:pPr>
              <w:rPr>
                <w:rFonts w:asciiTheme="minorHAnsi" w:hAnsiTheme="minorHAnsi" w:cstheme="minorHAnsi"/>
                <w:sz w:val="22"/>
                <w:szCs w:val="22"/>
              </w:rPr>
            </w:pPr>
            <w:r w:rsidRPr="00F077E5">
              <w:rPr>
                <w:rFonts w:asciiTheme="minorHAnsi" w:hAnsiTheme="minorHAnsi" w:cstheme="minorHAnsi"/>
                <w:sz w:val="22"/>
                <w:szCs w:val="22"/>
                <w:lang w:bidi="id-ID"/>
              </w:rPr>
              <w:t>Alamat Email</w:t>
            </w:r>
          </w:p>
          <w:p w14:paraId="28762163" w14:textId="77777777" w:rsidR="00151A3F" w:rsidRPr="00F077E5" w:rsidRDefault="00151A3F" w:rsidP="00246102">
            <w:pPr>
              <w:rPr>
                <w:rFonts w:asciiTheme="minorHAnsi" w:hAnsiTheme="minorHAnsi" w:cstheme="minorHAnsi"/>
                <w:sz w:val="22"/>
                <w:szCs w:val="22"/>
              </w:rPr>
            </w:pPr>
          </w:p>
        </w:tc>
        <w:tc>
          <w:tcPr>
            <w:tcW w:w="6210" w:type="dxa"/>
          </w:tcPr>
          <w:p w14:paraId="56EB9B45"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8B7AAE" w:rsidRPr="00F077E5" w14:paraId="134CA439"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3CE89AD7" w14:textId="77777777" w:rsidR="008B7AAE" w:rsidRPr="00F077E5" w:rsidRDefault="008B7AAE" w:rsidP="00246102">
            <w:pPr>
              <w:rPr>
                <w:rFonts w:asciiTheme="minorHAnsi" w:hAnsiTheme="minorHAnsi" w:cstheme="minorHAnsi"/>
                <w:sz w:val="22"/>
                <w:szCs w:val="22"/>
              </w:rPr>
            </w:pPr>
          </w:p>
          <w:p w14:paraId="4288EC1E" w14:textId="29A8F38B" w:rsidR="008B7AAE" w:rsidRPr="00F077E5" w:rsidRDefault="0019510E" w:rsidP="00246102">
            <w:pPr>
              <w:rPr>
                <w:rFonts w:asciiTheme="minorHAnsi" w:hAnsiTheme="minorHAnsi" w:cstheme="minorHAnsi"/>
                <w:sz w:val="22"/>
                <w:szCs w:val="22"/>
              </w:rPr>
            </w:pPr>
            <w:r>
              <w:rPr>
                <w:rFonts w:asciiTheme="minorHAnsi" w:hAnsiTheme="minorHAnsi" w:cstheme="minorHAnsi"/>
                <w:sz w:val="22"/>
                <w:szCs w:val="22"/>
                <w:lang w:bidi="id-ID"/>
              </w:rPr>
              <w:t>Jabatan &amp; Profesi</w:t>
            </w:r>
          </w:p>
          <w:p w14:paraId="2AFE6889" w14:textId="77777777" w:rsidR="008B7AAE" w:rsidRPr="00F077E5" w:rsidRDefault="008B7AAE" w:rsidP="00246102">
            <w:pPr>
              <w:rPr>
                <w:rFonts w:asciiTheme="minorHAnsi" w:hAnsiTheme="minorHAnsi" w:cstheme="minorHAnsi"/>
                <w:sz w:val="22"/>
                <w:szCs w:val="22"/>
              </w:rPr>
            </w:pPr>
          </w:p>
        </w:tc>
        <w:tc>
          <w:tcPr>
            <w:tcW w:w="6210" w:type="dxa"/>
          </w:tcPr>
          <w:p w14:paraId="7CFD0F9B" w14:textId="77777777" w:rsidR="008B7AAE" w:rsidRPr="00F077E5" w:rsidRDefault="008B7AAE"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412B205A" w14:textId="77777777" w:rsidR="00050A48" w:rsidRPr="00F077E5" w:rsidRDefault="00050A48" w:rsidP="00246102">
      <w:pPr>
        <w:spacing w:after="160"/>
        <w:rPr>
          <w:rFonts w:cstheme="minorHAnsi"/>
          <w:sz w:val="22"/>
          <w:szCs w:val="22"/>
        </w:rPr>
      </w:pPr>
    </w:p>
    <w:tbl>
      <w:tblPr>
        <w:tblStyle w:val="PlainTable1"/>
        <w:tblW w:w="9990" w:type="dxa"/>
        <w:jc w:val="center"/>
        <w:tblLayout w:type="fixed"/>
        <w:tblLook w:val="06A0" w:firstRow="1" w:lastRow="0" w:firstColumn="1" w:lastColumn="0" w:noHBand="1" w:noVBand="1"/>
      </w:tblPr>
      <w:tblGrid>
        <w:gridCol w:w="4495"/>
        <w:gridCol w:w="5495"/>
      </w:tblGrid>
      <w:tr w:rsidR="00151A3F" w:rsidRPr="00F077E5" w14:paraId="02124F9F" w14:textId="77777777" w:rsidTr="0019510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0E740E09" w14:textId="77777777" w:rsidR="00151A3F" w:rsidRPr="00F077E5" w:rsidRDefault="00151A3F" w:rsidP="00246102">
            <w:pPr>
              <w:jc w:val="center"/>
              <w:rPr>
                <w:rFonts w:asciiTheme="minorHAnsi" w:hAnsiTheme="minorHAnsi" w:cstheme="minorHAnsi"/>
                <w:sz w:val="22"/>
                <w:szCs w:val="22"/>
              </w:rPr>
            </w:pPr>
          </w:p>
          <w:p w14:paraId="154B3A33" w14:textId="798D648A" w:rsidR="00151A3F" w:rsidRPr="00F077E5" w:rsidRDefault="0019510E" w:rsidP="00246102">
            <w:pPr>
              <w:jc w:val="center"/>
              <w:rPr>
                <w:rFonts w:asciiTheme="minorHAnsi" w:hAnsiTheme="minorHAnsi" w:cstheme="minorHAnsi"/>
                <w:sz w:val="22"/>
                <w:szCs w:val="22"/>
              </w:rPr>
            </w:pPr>
            <w:r>
              <w:rPr>
                <w:rFonts w:asciiTheme="minorHAnsi" w:hAnsiTheme="minorHAnsi" w:cstheme="minorHAnsi"/>
                <w:sz w:val="22"/>
                <w:szCs w:val="22"/>
                <w:lang w:bidi="id-ID"/>
              </w:rPr>
              <w:t>PERMINTAAN PENDANAAN</w:t>
            </w:r>
          </w:p>
          <w:p w14:paraId="02048295" w14:textId="77777777" w:rsidR="00151A3F" w:rsidRPr="00F077E5" w:rsidRDefault="00151A3F" w:rsidP="00246102">
            <w:pPr>
              <w:jc w:val="center"/>
              <w:rPr>
                <w:rFonts w:asciiTheme="minorHAnsi" w:hAnsiTheme="minorHAnsi" w:cstheme="minorHAnsi"/>
                <w:sz w:val="22"/>
                <w:szCs w:val="22"/>
              </w:rPr>
            </w:pPr>
          </w:p>
        </w:tc>
      </w:tr>
      <w:tr w:rsidR="00641BAE" w:rsidRPr="00F077E5" w14:paraId="7085DB3B" w14:textId="77777777" w:rsidTr="0019510E">
        <w:trPr>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tcPr>
          <w:p w14:paraId="65CBB07F" w14:textId="77777777" w:rsidR="00641BAE" w:rsidRPr="00F077E5" w:rsidRDefault="00641BAE" w:rsidP="00246102">
            <w:pPr>
              <w:rPr>
                <w:rFonts w:asciiTheme="minorHAnsi" w:hAnsiTheme="minorHAnsi" w:cstheme="minorHAnsi"/>
                <w:sz w:val="22"/>
                <w:szCs w:val="22"/>
              </w:rPr>
            </w:pPr>
          </w:p>
          <w:p w14:paraId="537102CC" w14:textId="01AEB036" w:rsidR="000303BC" w:rsidRPr="00F077E5" w:rsidRDefault="000303B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sz w:val="22"/>
                <w:szCs w:val="22"/>
                <w:lang w:bidi="id-ID"/>
              </w:rPr>
              <w:t>Silakan gunakan Templat Rencana Anggaran Pendanaan THT &amp; Audiologi Smile Train untuk membuat anggaran Anda.</w:t>
            </w:r>
          </w:p>
          <w:p w14:paraId="50AE567C" w14:textId="46BA712D" w:rsidR="00074D0C" w:rsidRPr="00F077E5" w:rsidRDefault="00074D0C" w:rsidP="00246102">
            <w:pPr>
              <w:pStyle w:val="ListParagraph"/>
              <w:numPr>
                <w:ilvl w:val="0"/>
                <w:numId w:val="25"/>
              </w:numPr>
              <w:rPr>
                <w:rFonts w:asciiTheme="minorHAnsi" w:hAnsiTheme="minorHAnsi" w:cstheme="minorHAnsi"/>
                <w:sz w:val="22"/>
                <w:szCs w:val="22"/>
              </w:rPr>
            </w:pPr>
            <w:r w:rsidRPr="00F077E5">
              <w:rPr>
                <w:rFonts w:asciiTheme="minorHAnsi" w:hAnsiTheme="minorHAnsi" w:cstheme="minorHAnsi"/>
                <w:b w:val="0"/>
                <w:sz w:val="22"/>
                <w:szCs w:val="22"/>
                <w:lang w:bidi="id-ID"/>
              </w:rPr>
              <w:t>Harap laporkan informasi terkait anggaran di bawah ini.</w:t>
            </w:r>
          </w:p>
          <w:p w14:paraId="2C23B28F" w14:textId="77777777" w:rsidR="000303BC" w:rsidRPr="00F077E5" w:rsidRDefault="000303BC" w:rsidP="00246102">
            <w:pPr>
              <w:rPr>
                <w:rFonts w:asciiTheme="minorHAnsi" w:hAnsiTheme="minorHAnsi" w:cstheme="minorHAnsi"/>
                <w:sz w:val="22"/>
                <w:szCs w:val="22"/>
              </w:rPr>
            </w:pPr>
          </w:p>
        </w:tc>
      </w:tr>
      <w:tr w:rsidR="00151A3F" w:rsidRPr="00F077E5" w14:paraId="18B35CC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38530CD" w14:textId="77777777" w:rsidR="00151A3F" w:rsidRPr="00F077E5" w:rsidRDefault="00151A3F" w:rsidP="00246102">
            <w:pPr>
              <w:rPr>
                <w:rFonts w:asciiTheme="minorHAnsi" w:hAnsiTheme="minorHAnsi" w:cstheme="minorHAnsi"/>
                <w:sz w:val="22"/>
                <w:szCs w:val="22"/>
              </w:rPr>
            </w:pPr>
          </w:p>
          <w:p w14:paraId="3351E4D3" w14:textId="65C20666" w:rsidR="00E916C0"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sz w:val="22"/>
                <w:szCs w:val="22"/>
                <w:lang w:bidi="id-ID"/>
              </w:rPr>
              <w:t>Jumlah yang diminta dalam Dolar AS:</w:t>
            </w:r>
          </w:p>
          <w:p w14:paraId="77ADEF1F" w14:textId="38E7DC75" w:rsidR="00151A3F" w:rsidRPr="00F077E5" w:rsidRDefault="00151A3F" w:rsidP="00246102">
            <w:pPr>
              <w:rPr>
                <w:rFonts w:asciiTheme="minorHAnsi" w:hAnsiTheme="minorHAnsi" w:cstheme="minorHAnsi"/>
                <w:b w:val="0"/>
                <w:bCs w:val="0"/>
                <w:sz w:val="22"/>
                <w:szCs w:val="22"/>
              </w:rPr>
            </w:pPr>
            <w:r w:rsidRPr="00F077E5">
              <w:rPr>
                <w:rFonts w:asciiTheme="minorHAnsi" w:hAnsiTheme="minorHAnsi" w:cstheme="minorHAnsi"/>
                <w:b w:val="0"/>
                <w:sz w:val="22"/>
                <w:szCs w:val="22"/>
                <w:lang w:bidi="id-ID"/>
              </w:rPr>
              <w:t>atau Smile Train menerima mata uang lokal</w:t>
            </w:r>
          </w:p>
          <w:p w14:paraId="66BB7BDA" w14:textId="77777777" w:rsidR="00151A3F" w:rsidRPr="00F077E5" w:rsidRDefault="00151A3F" w:rsidP="00246102">
            <w:pPr>
              <w:rPr>
                <w:rFonts w:asciiTheme="minorHAnsi" w:hAnsiTheme="minorHAnsi" w:cstheme="minorHAnsi"/>
                <w:sz w:val="22"/>
                <w:szCs w:val="22"/>
              </w:rPr>
            </w:pPr>
          </w:p>
        </w:tc>
        <w:tc>
          <w:tcPr>
            <w:tcW w:w="5495" w:type="dxa"/>
          </w:tcPr>
          <w:p w14:paraId="418B511B"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9510E" w:rsidRPr="00F077E5" w14:paraId="19AB28F5"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20EB870" w14:textId="77777777" w:rsidR="0019510E" w:rsidRDefault="0019510E" w:rsidP="00246102">
            <w:pPr>
              <w:rPr>
                <w:rFonts w:cstheme="minorHAnsi"/>
                <w:b w:val="0"/>
                <w:bCs w:val="0"/>
                <w:sz w:val="22"/>
                <w:szCs w:val="22"/>
              </w:rPr>
            </w:pPr>
          </w:p>
          <w:p w14:paraId="4B99FE45" w14:textId="00FE4E03" w:rsidR="0019510E" w:rsidRPr="0019510E" w:rsidRDefault="0019510E" w:rsidP="00246102">
            <w:pPr>
              <w:rPr>
                <w:rFonts w:cstheme="minorHAnsi"/>
                <w:sz w:val="22"/>
                <w:szCs w:val="22"/>
              </w:rPr>
            </w:pPr>
            <w:r w:rsidRPr="0019510E">
              <w:rPr>
                <w:rFonts w:cstheme="minorHAnsi"/>
                <w:sz w:val="22"/>
                <w:szCs w:val="22"/>
                <w:lang w:bidi="id-ID"/>
              </w:rPr>
              <w:t>Berapa persen dari total biaya proyek yang akan didukung oleh Smile Train dengan pendanaan ini?</w:t>
            </w:r>
          </w:p>
          <w:p w14:paraId="58BC2851" w14:textId="77777777" w:rsidR="0019510E" w:rsidRPr="00F077E5" w:rsidRDefault="0019510E" w:rsidP="00246102">
            <w:pPr>
              <w:rPr>
                <w:rFonts w:cstheme="minorHAnsi"/>
                <w:sz w:val="22"/>
                <w:szCs w:val="22"/>
              </w:rPr>
            </w:pPr>
          </w:p>
        </w:tc>
        <w:tc>
          <w:tcPr>
            <w:tcW w:w="5495" w:type="dxa"/>
          </w:tcPr>
          <w:p w14:paraId="45639DD7" w14:textId="77777777" w:rsidR="0019510E" w:rsidRPr="00F077E5"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9510E" w:rsidRPr="00F077E5" w14:paraId="2C20F2E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1D3E87CC" w14:textId="77777777" w:rsidR="0019510E" w:rsidRPr="00217133" w:rsidRDefault="0019510E" w:rsidP="00246102">
            <w:pPr>
              <w:rPr>
                <w:rFonts w:cstheme="minorHAnsi"/>
                <w:b w:val="0"/>
                <w:bCs w:val="0"/>
                <w:sz w:val="22"/>
                <w:szCs w:val="22"/>
              </w:rPr>
            </w:pPr>
          </w:p>
          <w:p w14:paraId="067BC38F" w14:textId="1A5DD8F3" w:rsidR="0019510E" w:rsidRPr="00217133" w:rsidRDefault="0019510E" w:rsidP="0019510E">
            <w:pPr>
              <w:rPr>
                <w:rFonts w:cstheme="minorHAnsi"/>
                <w:sz w:val="22"/>
                <w:szCs w:val="22"/>
              </w:rPr>
            </w:pPr>
            <w:r w:rsidRPr="00217133">
              <w:rPr>
                <w:rFonts w:cstheme="minorHAnsi"/>
                <w:sz w:val="22"/>
                <w:szCs w:val="22"/>
                <w:lang w:bidi="id-ID"/>
              </w:rPr>
              <w:t>Dari sumber mana lagi fasilitas kesehatan Anda akan menerima dukungan finansial untuk proyek THT &amp; Audiologi ini?</w:t>
            </w:r>
          </w:p>
          <w:p w14:paraId="41F2D89A" w14:textId="5509F786" w:rsidR="0019510E" w:rsidRPr="00217133" w:rsidRDefault="0019510E" w:rsidP="0019510E">
            <w:pPr>
              <w:rPr>
                <w:rFonts w:cstheme="minorHAnsi"/>
                <w:b w:val="0"/>
                <w:bCs w:val="0"/>
                <w:sz w:val="22"/>
                <w:szCs w:val="22"/>
              </w:rPr>
            </w:pPr>
            <w:r w:rsidRPr="00217133">
              <w:rPr>
                <w:rFonts w:cstheme="minorHAnsi"/>
                <w:b w:val="0"/>
                <w:sz w:val="22"/>
                <w:szCs w:val="22"/>
                <w:lang w:bidi="id-ID"/>
              </w:rPr>
              <w:t>Pilih semua yang berlaku.</w:t>
            </w:r>
          </w:p>
          <w:p w14:paraId="71BECF09" w14:textId="77777777" w:rsidR="0019510E" w:rsidRPr="00217133" w:rsidRDefault="0019510E" w:rsidP="00246102">
            <w:pPr>
              <w:rPr>
                <w:rFonts w:cstheme="minorHAnsi"/>
                <w:sz w:val="22"/>
                <w:szCs w:val="22"/>
              </w:rPr>
            </w:pPr>
          </w:p>
        </w:tc>
        <w:tc>
          <w:tcPr>
            <w:tcW w:w="5495" w:type="dxa"/>
          </w:tcPr>
          <w:p w14:paraId="29625F2B" w14:textId="77777777" w:rsidR="0019510E" w:rsidRPr="00217133" w:rsidRDefault="0019510E"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p w14:paraId="0B42FA9D"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id-ID"/>
              </w:rPr>
              <w:t>Pemerintah</w:t>
            </w:r>
          </w:p>
          <w:p w14:paraId="239513A2"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id-ID"/>
              </w:rPr>
              <w:t>Pembayaran pasien</w:t>
            </w:r>
          </w:p>
          <w:p w14:paraId="291EE2FA"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id-ID"/>
              </w:rPr>
              <w:t>Sumber daya fasilitas kesehatan sendiri</w:t>
            </w:r>
          </w:p>
          <w:p w14:paraId="20F66258"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id-ID"/>
              </w:rPr>
              <w:t>Organisasi nirlaba lain yang berfokus pada bibir sumbing</w:t>
            </w:r>
          </w:p>
          <w:p w14:paraId="2727956C"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id-ID"/>
              </w:rPr>
              <w:t>Organisasi lain</w:t>
            </w:r>
          </w:p>
          <w:p w14:paraId="349C26B4" w14:textId="77777777" w:rsidR="00217133" w:rsidRPr="00217133" w:rsidRDefault="00217133" w:rsidP="00217133">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217133">
              <w:rPr>
                <w:rFonts w:cstheme="minorHAnsi"/>
                <w:sz w:val="22"/>
                <w:szCs w:val="22"/>
                <w:lang w:bidi="id-ID"/>
              </w:rPr>
              <w:t>Tidak ada</w:t>
            </w:r>
          </w:p>
          <w:p w14:paraId="40197817" w14:textId="77777777" w:rsidR="00217133" w:rsidRP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151A3F" w:rsidRPr="00F077E5" w14:paraId="1E47B2D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8AC4F4E" w14:textId="77777777" w:rsidR="00151A3F" w:rsidRPr="00F077E5" w:rsidRDefault="00151A3F" w:rsidP="00246102">
            <w:pPr>
              <w:rPr>
                <w:rFonts w:asciiTheme="minorHAnsi" w:hAnsiTheme="minorHAnsi" w:cstheme="minorHAnsi"/>
                <w:sz w:val="22"/>
                <w:szCs w:val="22"/>
              </w:rPr>
            </w:pPr>
          </w:p>
          <w:p w14:paraId="2E512B17"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id-ID"/>
              </w:rPr>
              <w:t>Usulan tanggal mulai periode pendanaan:</w:t>
            </w:r>
          </w:p>
          <w:p w14:paraId="7340FD87" w14:textId="491F1219" w:rsidR="00217133" w:rsidRPr="00F077E5" w:rsidRDefault="00217133" w:rsidP="00246102">
            <w:pPr>
              <w:rPr>
                <w:rFonts w:asciiTheme="minorHAnsi" w:hAnsiTheme="minorHAnsi" w:cstheme="minorHAnsi"/>
                <w:sz w:val="22"/>
                <w:szCs w:val="22"/>
              </w:rPr>
            </w:pPr>
          </w:p>
        </w:tc>
        <w:tc>
          <w:tcPr>
            <w:tcW w:w="5495" w:type="dxa"/>
          </w:tcPr>
          <w:p w14:paraId="1F4B13EA"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86B96" w:rsidRPr="00F077E5" w14:paraId="7671BA47"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05DB7E" w14:textId="77777777" w:rsidR="00F86B96" w:rsidRPr="00F077E5" w:rsidRDefault="00F86B96" w:rsidP="00246102">
            <w:pPr>
              <w:rPr>
                <w:rFonts w:asciiTheme="minorHAnsi" w:hAnsiTheme="minorHAnsi" w:cstheme="minorHAnsi"/>
                <w:b w:val="0"/>
                <w:bCs w:val="0"/>
                <w:sz w:val="22"/>
                <w:szCs w:val="22"/>
              </w:rPr>
            </w:pPr>
          </w:p>
          <w:p w14:paraId="0ABFA532" w14:textId="77777777" w:rsidR="00F86B96"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id-ID"/>
              </w:rPr>
              <w:t>Usulan tanggal akhir periode pendanaan:</w:t>
            </w:r>
          </w:p>
          <w:p w14:paraId="328BA016" w14:textId="1C97B49B" w:rsidR="00217133" w:rsidRPr="00F077E5" w:rsidRDefault="00217133" w:rsidP="00246102">
            <w:pPr>
              <w:rPr>
                <w:rFonts w:asciiTheme="minorHAnsi" w:hAnsiTheme="minorHAnsi" w:cstheme="minorHAnsi"/>
                <w:sz w:val="22"/>
                <w:szCs w:val="22"/>
              </w:rPr>
            </w:pPr>
          </w:p>
        </w:tc>
        <w:tc>
          <w:tcPr>
            <w:tcW w:w="5495" w:type="dxa"/>
          </w:tcPr>
          <w:p w14:paraId="31892C35" w14:textId="77777777" w:rsidR="00F86B96" w:rsidRPr="00F077E5" w:rsidRDefault="00F86B9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491263A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FA4390C" w14:textId="77777777" w:rsidR="00151A3F" w:rsidRPr="00F077E5" w:rsidRDefault="00151A3F" w:rsidP="00246102">
            <w:pPr>
              <w:rPr>
                <w:rFonts w:asciiTheme="minorHAnsi" w:hAnsiTheme="minorHAnsi" w:cstheme="minorHAnsi"/>
                <w:sz w:val="22"/>
                <w:szCs w:val="22"/>
              </w:rPr>
            </w:pPr>
          </w:p>
          <w:p w14:paraId="1A2D4685" w14:textId="3779D8B7" w:rsidR="00151A3F" w:rsidRPr="00F077E5" w:rsidRDefault="00151A3F" w:rsidP="00246102">
            <w:pPr>
              <w:rPr>
                <w:rFonts w:asciiTheme="minorHAnsi" w:hAnsiTheme="minorHAnsi" w:cstheme="minorHAnsi"/>
                <w:sz w:val="22"/>
                <w:szCs w:val="22"/>
              </w:rPr>
            </w:pPr>
            <w:r w:rsidRPr="00F077E5">
              <w:rPr>
                <w:rFonts w:asciiTheme="minorHAnsi" w:hAnsiTheme="minorHAnsi" w:cstheme="minorHAnsi"/>
                <w:sz w:val="22"/>
                <w:szCs w:val="22"/>
                <w:lang w:bidi="id-ID"/>
              </w:rPr>
              <w:t>Wilayah Geografis Utama yang Dilayani:</w:t>
            </w:r>
          </w:p>
          <w:p w14:paraId="55F728E4" w14:textId="77777777" w:rsidR="00151A3F" w:rsidRPr="00F077E5" w:rsidRDefault="00151A3F" w:rsidP="00246102">
            <w:pPr>
              <w:rPr>
                <w:rFonts w:asciiTheme="minorHAnsi" w:hAnsiTheme="minorHAnsi" w:cstheme="minorHAnsi"/>
                <w:sz w:val="22"/>
                <w:szCs w:val="22"/>
              </w:rPr>
            </w:pPr>
          </w:p>
        </w:tc>
        <w:tc>
          <w:tcPr>
            <w:tcW w:w="5495" w:type="dxa"/>
          </w:tcPr>
          <w:p w14:paraId="05E8A51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DDF4459" w14:textId="77777777" w:rsidR="00DC6A8B" w:rsidRPr="00F077E5" w:rsidRDefault="00DC6A8B" w:rsidP="00246102">
      <w:pPr>
        <w:spacing w:after="160"/>
        <w:rPr>
          <w:rFonts w:cstheme="minorHAnsi"/>
          <w:sz w:val="22"/>
          <w:szCs w:val="22"/>
        </w:rPr>
      </w:pPr>
    </w:p>
    <w:tbl>
      <w:tblPr>
        <w:tblStyle w:val="PlainTable1"/>
        <w:tblW w:w="9985" w:type="dxa"/>
        <w:jc w:val="center"/>
        <w:tblLook w:val="06A0" w:firstRow="1" w:lastRow="0" w:firstColumn="1" w:lastColumn="0" w:noHBand="1" w:noVBand="1"/>
      </w:tblPr>
      <w:tblGrid>
        <w:gridCol w:w="4495"/>
        <w:gridCol w:w="5490"/>
      </w:tblGrid>
      <w:tr w:rsidR="00151A3F" w:rsidRPr="00F077E5" w14:paraId="1781674E" w14:textId="77777777" w:rsidTr="0021713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57260E6B" w14:textId="77777777" w:rsidR="00151A3F" w:rsidRPr="00F077E5" w:rsidRDefault="00151A3F" w:rsidP="00246102">
            <w:pPr>
              <w:rPr>
                <w:rFonts w:asciiTheme="minorHAnsi" w:hAnsiTheme="minorHAnsi" w:cstheme="minorHAnsi"/>
                <w:sz w:val="22"/>
                <w:szCs w:val="22"/>
              </w:rPr>
            </w:pPr>
          </w:p>
          <w:p w14:paraId="6A03F7A9" w14:textId="6E594129" w:rsidR="00151A3F" w:rsidRPr="00F077E5" w:rsidRDefault="00BA086E" w:rsidP="00246102">
            <w:pPr>
              <w:jc w:val="center"/>
              <w:rPr>
                <w:rFonts w:asciiTheme="minorHAnsi" w:hAnsiTheme="minorHAnsi" w:cstheme="minorHAnsi"/>
                <w:sz w:val="22"/>
                <w:szCs w:val="22"/>
              </w:rPr>
            </w:pPr>
            <w:r w:rsidRPr="00F077E5">
              <w:rPr>
                <w:rFonts w:asciiTheme="minorHAnsi" w:hAnsiTheme="minorHAnsi" w:cstheme="minorHAnsi"/>
                <w:sz w:val="22"/>
                <w:szCs w:val="22"/>
                <w:lang w:bidi="id-ID"/>
              </w:rPr>
              <w:t>LATAR BELAKANG MITRA</w:t>
            </w:r>
          </w:p>
          <w:p w14:paraId="3540F19A" w14:textId="77777777" w:rsidR="00151A3F" w:rsidRPr="00F077E5" w:rsidRDefault="00151A3F" w:rsidP="00246102">
            <w:pPr>
              <w:jc w:val="center"/>
              <w:rPr>
                <w:rFonts w:asciiTheme="minorHAnsi" w:hAnsiTheme="minorHAnsi" w:cstheme="minorHAnsi"/>
                <w:sz w:val="22"/>
                <w:szCs w:val="22"/>
              </w:rPr>
            </w:pPr>
          </w:p>
        </w:tc>
      </w:tr>
      <w:tr w:rsidR="00151A3F" w:rsidRPr="00F077E5" w14:paraId="30CE06DB"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E9A3166" w14:textId="77777777" w:rsidR="00151A3F" w:rsidRPr="00F077E5" w:rsidRDefault="00151A3F" w:rsidP="00246102">
            <w:pPr>
              <w:rPr>
                <w:rFonts w:asciiTheme="minorHAnsi" w:hAnsiTheme="minorHAnsi" w:cstheme="minorHAnsi"/>
                <w:i/>
                <w:iCs/>
                <w:sz w:val="22"/>
                <w:szCs w:val="22"/>
              </w:rPr>
            </w:pPr>
          </w:p>
          <w:p w14:paraId="723C22C6" w14:textId="080F078F"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id-ID"/>
              </w:rPr>
              <w:t>Rata-rata, berapa banyak pasien sumbing yang menerima pemasangan selang ventilasi per bulan di pusat kesehatan Anda?</w:t>
            </w:r>
          </w:p>
          <w:p w14:paraId="0E5C56EA" w14:textId="4946F48C" w:rsidR="00217133" w:rsidRPr="00F077E5" w:rsidRDefault="00217133" w:rsidP="00246102">
            <w:pPr>
              <w:rPr>
                <w:rFonts w:asciiTheme="minorHAnsi" w:hAnsiTheme="minorHAnsi" w:cstheme="minorHAnsi"/>
                <w:sz w:val="22"/>
                <w:szCs w:val="22"/>
              </w:rPr>
            </w:pPr>
          </w:p>
        </w:tc>
        <w:tc>
          <w:tcPr>
            <w:tcW w:w="5490" w:type="dxa"/>
          </w:tcPr>
          <w:p w14:paraId="077F1179"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F4D" w:rsidRPr="00F077E5" w14:paraId="16C040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336EE343" w14:textId="77777777" w:rsidR="00E70F4D" w:rsidRPr="00F077E5" w:rsidRDefault="00E70F4D" w:rsidP="00246102">
            <w:pPr>
              <w:rPr>
                <w:rFonts w:asciiTheme="minorHAnsi" w:hAnsiTheme="minorHAnsi" w:cstheme="minorHAnsi"/>
                <w:b w:val="0"/>
                <w:bCs w:val="0"/>
                <w:i/>
                <w:iCs/>
                <w:sz w:val="22"/>
                <w:szCs w:val="22"/>
              </w:rPr>
            </w:pPr>
          </w:p>
          <w:p w14:paraId="00CA6252" w14:textId="77777777" w:rsidR="00E70F4D"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id-ID"/>
              </w:rPr>
              <w:t xml:space="preserve">Secara keseluruhan, berapa banyak pasien yang terkena sumbing yang menerima perawatan bedah di pusat Anda dalam 12 bulan terakhir? </w:t>
            </w:r>
          </w:p>
          <w:p w14:paraId="1F08D3DD" w14:textId="26B639D2" w:rsidR="00217133" w:rsidRPr="00217133" w:rsidRDefault="00217133" w:rsidP="00246102">
            <w:pPr>
              <w:rPr>
                <w:rFonts w:asciiTheme="minorHAnsi" w:hAnsiTheme="minorHAnsi" w:cstheme="minorHAnsi"/>
                <w:sz w:val="22"/>
                <w:szCs w:val="22"/>
              </w:rPr>
            </w:pPr>
          </w:p>
        </w:tc>
        <w:tc>
          <w:tcPr>
            <w:tcW w:w="5490" w:type="dxa"/>
          </w:tcPr>
          <w:p w14:paraId="30B47A30" w14:textId="77777777" w:rsidR="00E70F4D" w:rsidRPr="00F077E5" w:rsidRDefault="00E70F4D"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151A3F" w:rsidRPr="00F077E5" w14:paraId="675EBE32"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AE9C65D" w14:textId="77777777" w:rsidR="00151A3F" w:rsidRPr="00F077E5" w:rsidRDefault="00151A3F" w:rsidP="00246102">
            <w:pPr>
              <w:rPr>
                <w:rFonts w:asciiTheme="minorHAnsi" w:hAnsiTheme="minorHAnsi" w:cstheme="minorHAnsi"/>
                <w:i/>
                <w:iCs/>
                <w:sz w:val="22"/>
                <w:szCs w:val="22"/>
              </w:rPr>
            </w:pPr>
          </w:p>
          <w:p w14:paraId="2D3371EC" w14:textId="77777777" w:rsidR="00151A3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id-ID"/>
              </w:rPr>
              <w:t>Satu atau lebih ahli bedah sumbing harus berafiliasi dengan semua program THT yang didanai oleh Smile Train untuk memastikan bahwa perawatan yang diberikan sesuai dengan operasi sumbing yang berkualitas. Mohon sebutkan nama dokter bedah sumbing yang berafiliasi dengan program THT ini:  </w:t>
            </w:r>
          </w:p>
          <w:p w14:paraId="4FF09717" w14:textId="5DC4B610" w:rsidR="00217133" w:rsidRPr="00F077E5" w:rsidRDefault="00217133" w:rsidP="00246102">
            <w:pPr>
              <w:rPr>
                <w:rFonts w:asciiTheme="minorHAnsi" w:hAnsiTheme="minorHAnsi" w:cstheme="minorHAnsi"/>
                <w:sz w:val="22"/>
                <w:szCs w:val="22"/>
              </w:rPr>
            </w:pPr>
          </w:p>
        </w:tc>
        <w:tc>
          <w:tcPr>
            <w:tcW w:w="5490" w:type="dxa"/>
          </w:tcPr>
          <w:p w14:paraId="5BE1253F" w14:textId="77777777" w:rsidR="00151A3F" w:rsidRPr="00F077E5" w:rsidRDefault="00151A3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6B155F" w:rsidRPr="00F077E5" w14:paraId="28BE515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6F64126D" w14:textId="77777777" w:rsidR="006B155F" w:rsidRPr="00F077E5" w:rsidRDefault="006B155F" w:rsidP="00246102">
            <w:pPr>
              <w:rPr>
                <w:rFonts w:asciiTheme="minorHAnsi" w:hAnsiTheme="minorHAnsi" w:cstheme="minorHAnsi"/>
                <w:sz w:val="22"/>
                <w:szCs w:val="22"/>
              </w:rPr>
            </w:pPr>
          </w:p>
          <w:p w14:paraId="74F23F84" w14:textId="77777777" w:rsidR="006B155F" w:rsidRDefault="00217133" w:rsidP="00246102">
            <w:pPr>
              <w:rPr>
                <w:rFonts w:asciiTheme="minorHAnsi" w:hAnsiTheme="minorHAnsi" w:cstheme="minorHAnsi"/>
                <w:b w:val="0"/>
                <w:bCs w:val="0"/>
                <w:sz w:val="22"/>
                <w:szCs w:val="22"/>
              </w:rPr>
            </w:pPr>
            <w:r w:rsidRPr="00217133">
              <w:rPr>
                <w:rFonts w:asciiTheme="minorHAnsi" w:hAnsiTheme="minorHAnsi" w:cstheme="minorHAnsi"/>
                <w:sz w:val="22"/>
                <w:szCs w:val="22"/>
                <w:lang w:bidi="id-ID"/>
              </w:rPr>
              <w:t xml:space="preserve">Apakah pusat kesehatan Anda saat ini memiliki semua bahan dan peralatan yang diperlukan untuk mendukung program THT, seperti yang dinyatakan dalam Persyaratan &amp; Permohonan Pendanaan THT &amp; Audiologi dari Smile Train? </w:t>
            </w:r>
          </w:p>
          <w:p w14:paraId="4CA763BB" w14:textId="634358D5" w:rsidR="00217133" w:rsidRPr="00F077E5" w:rsidRDefault="00217133" w:rsidP="00246102">
            <w:pPr>
              <w:rPr>
                <w:rFonts w:asciiTheme="minorHAnsi" w:hAnsiTheme="minorHAnsi" w:cstheme="minorHAnsi"/>
                <w:sz w:val="22"/>
                <w:szCs w:val="22"/>
              </w:rPr>
            </w:pPr>
          </w:p>
        </w:tc>
        <w:tc>
          <w:tcPr>
            <w:tcW w:w="5490" w:type="dxa"/>
          </w:tcPr>
          <w:p w14:paraId="7B098140" w14:textId="77777777" w:rsidR="006B155F" w:rsidRDefault="006B155F"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69E09FE6" w14:textId="77777777" w:rsid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Ya</w:t>
            </w:r>
          </w:p>
          <w:p w14:paraId="4CA9CA2F" w14:textId="1AF522A4" w:rsidR="00217133" w:rsidRPr="00217133" w:rsidRDefault="00217133" w:rsidP="0021713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lang w:bidi="id-ID"/>
              </w:rPr>
              <w:t>Tidak</w:t>
            </w:r>
          </w:p>
        </w:tc>
      </w:tr>
      <w:tr w:rsidR="00217133" w:rsidRPr="00F077E5" w14:paraId="5129470F"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C149A69" w14:textId="77777777" w:rsidR="00217133" w:rsidRDefault="00217133" w:rsidP="00246102">
            <w:pPr>
              <w:rPr>
                <w:rFonts w:cstheme="minorHAnsi"/>
                <w:b w:val="0"/>
                <w:bCs w:val="0"/>
                <w:sz w:val="22"/>
                <w:szCs w:val="22"/>
              </w:rPr>
            </w:pPr>
          </w:p>
          <w:p w14:paraId="1E2F3694" w14:textId="680183D0" w:rsidR="00217133" w:rsidRPr="00217133" w:rsidRDefault="00217133" w:rsidP="00246102">
            <w:pPr>
              <w:rPr>
                <w:rFonts w:cstheme="minorHAnsi"/>
                <w:sz w:val="22"/>
                <w:szCs w:val="22"/>
              </w:rPr>
            </w:pPr>
            <w:r w:rsidRPr="00217133">
              <w:rPr>
                <w:rFonts w:cstheme="minorHAnsi"/>
                <w:sz w:val="22"/>
                <w:szCs w:val="22"/>
                <w:lang w:bidi="id-ID"/>
              </w:rPr>
              <w:t>Jika tidak, jelaskan sumber daya yang tersedia secara rinci:</w:t>
            </w:r>
          </w:p>
          <w:p w14:paraId="1819EE26" w14:textId="77777777" w:rsidR="00217133" w:rsidRPr="00F077E5" w:rsidRDefault="00217133" w:rsidP="00246102">
            <w:pPr>
              <w:rPr>
                <w:rFonts w:cstheme="minorHAnsi"/>
                <w:sz w:val="22"/>
                <w:szCs w:val="22"/>
              </w:rPr>
            </w:pPr>
          </w:p>
        </w:tc>
        <w:tc>
          <w:tcPr>
            <w:tcW w:w="5490" w:type="dxa"/>
          </w:tcPr>
          <w:p w14:paraId="35D1EACB"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8B6D738"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71AEA6C4" w14:textId="77777777" w:rsidR="00217133" w:rsidRDefault="00217133" w:rsidP="00246102">
            <w:pPr>
              <w:rPr>
                <w:rFonts w:cstheme="minorHAnsi"/>
                <w:sz w:val="22"/>
                <w:szCs w:val="22"/>
              </w:rPr>
            </w:pPr>
          </w:p>
          <w:p w14:paraId="50773E75" w14:textId="1D4E6779" w:rsidR="00217133" w:rsidRDefault="00217133" w:rsidP="00246102">
            <w:pPr>
              <w:rPr>
                <w:rFonts w:cstheme="minorHAnsi"/>
                <w:sz w:val="22"/>
                <w:szCs w:val="22"/>
              </w:rPr>
            </w:pPr>
            <w:r w:rsidRPr="00217133">
              <w:rPr>
                <w:rFonts w:cstheme="minorHAnsi"/>
                <w:sz w:val="22"/>
                <w:szCs w:val="22"/>
                <w:lang w:bidi="id-ID"/>
              </w:rPr>
              <w:t>Berapa banyak pasien dengan sumbing yang diharapkan mendapat manfaat dari pendanaan THT &amp; Audiologi ini selama periode pendanaan yang diusulkan?</w:t>
            </w:r>
          </w:p>
          <w:p w14:paraId="5AE0CD5B" w14:textId="77777777" w:rsidR="00217133" w:rsidRDefault="00217133" w:rsidP="00246102">
            <w:pPr>
              <w:rPr>
                <w:rFonts w:cstheme="minorHAnsi"/>
                <w:b w:val="0"/>
                <w:bCs w:val="0"/>
                <w:sz w:val="22"/>
                <w:szCs w:val="22"/>
              </w:rPr>
            </w:pPr>
          </w:p>
        </w:tc>
        <w:tc>
          <w:tcPr>
            <w:tcW w:w="5490" w:type="dxa"/>
          </w:tcPr>
          <w:p w14:paraId="7D3300E9"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217133" w:rsidRPr="00F077E5" w14:paraId="20EA3DF6"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2B4F74E" w14:textId="77777777" w:rsidR="00217133" w:rsidRDefault="00217133" w:rsidP="00246102">
            <w:pPr>
              <w:rPr>
                <w:rFonts w:cstheme="minorHAnsi"/>
                <w:b w:val="0"/>
                <w:bCs w:val="0"/>
                <w:sz w:val="22"/>
                <w:szCs w:val="22"/>
              </w:rPr>
            </w:pPr>
          </w:p>
          <w:p w14:paraId="38022284" w14:textId="4568456C" w:rsidR="00217133" w:rsidRPr="00217133" w:rsidRDefault="00217133" w:rsidP="00246102">
            <w:pPr>
              <w:rPr>
                <w:rFonts w:cstheme="minorHAnsi"/>
                <w:sz w:val="22"/>
                <w:szCs w:val="22"/>
              </w:rPr>
            </w:pPr>
            <w:r w:rsidRPr="00217133">
              <w:rPr>
                <w:rFonts w:cstheme="minorHAnsi"/>
                <w:sz w:val="22"/>
                <w:szCs w:val="22"/>
                <w:lang w:bidi="id-ID"/>
              </w:rPr>
              <w:t>Mohon berikan ringkasan proyek Anda dalam satu kalimat:</w:t>
            </w:r>
          </w:p>
          <w:p w14:paraId="7B30F410" w14:textId="77777777" w:rsidR="00217133" w:rsidRDefault="00217133" w:rsidP="00246102">
            <w:pPr>
              <w:rPr>
                <w:rFonts w:cstheme="minorHAnsi"/>
                <w:sz w:val="22"/>
                <w:szCs w:val="22"/>
              </w:rPr>
            </w:pPr>
          </w:p>
        </w:tc>
        <w:tc>
          <w:tcPr>
            <w:tcW w:w="5490" w:type="dxa"/>
          </w:tcPr>
          <w:p w14:paraId="2010005A" w14:textId="77777777" w:rsidR="00217133" w:rsidRDefault="00217133" w:rsidP="00246102">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0AFB3895" w14:textId="77777777" w:rsidR="00151A3F" w:rsidRPr="00F077E5" w:rsidRDefault="00151A3F" w:rsidP="00246102">
      <w:pPr>
        <w:spacing w:after="160"/>
        <w:rPr>
          <w:rFonts w:cstheme="minorHAnsi"/>
          <w:sz w:val="22"/>
          <w:szCs w:val="22"/>
        </w:rPr>
      </w:pPr>
    </w:p>
    <w:tbl>
      <w:tblPr>
        <w:tblStyle w:val="PlainTable1"/>
        <w:tblW w:w="9985" w:type="dxa"/>
        <w:jc w:val="center"/>
        <w:tblLayout w:type="fixed"/>
        <w:tblLook w:val="06A0" w:firstRow="1" w:lastRow="0" w:firstColumn="1" w:lastColumn="0" w:noHBand="1" w:noVBand="1"/>
      </w:tblPr>
      <w:tblGrid>
        <w:gridCol w:w="4495"/>
        <w:gridCol w:w="5490"/>
      </w:tblGrid>
      <w:tr w:rsidR="00151A3F" w:rsidRPr="00F077E5" w14:paraId="5390B8FB" w14:textId="77777777" w:rsidTr="000A00C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vAlign w:val="center"/>
          </w:tcPr>
          <w:p w14:paraId="62B6740F" w14:textId="77777777" w:rsidR="00151A3F" w:rsidRPr="00F077E5" w:rsidRDefault="00151A3F" w:rsidP="00246102">
            <w:pPr>
              <w:jc w:val="center"/>
              <w:rPr>
                <w:rFonts w:asciiTheme="minorHAnsi" w:hAnsiTheme="minorHAnsi" w:cstheme="minorHAnsi"/>
                <w:sz w:val="22"/>
                <w:szCs w:val="22"/>
              </w:rPr>
            </w:pPr>
          </w:p>
          <w:p w14:paraId="0C8F4BAE" w14:textId="4B4B50B1" w:rsidR="00151A3F" w:rsidRPr="00F077E5" w:rsidRDefault="00B00B4E" w:rsidP="00246102">
            <w:pPr>
              <w:jc w:val="center"/>
              <w:rPr>
                <w:rFonts w:asciiTheme="minorHAnsi" w:hAnsiTheme="minorHAnsi" w:cstheme="minorHAnsi"/>
                <w:sz w:val="22"/>
                <w:szCs w:val="22"/>
              </w:rPr>
            </w:pPr>
            <w:r w:rsidRPr="00F077E5">
              <w:rPr>
                <w:rFonts w:asciiTheme="minorHAnsi" w:hAnsiTheme="minorHAnsi" w:cstheme="minorHAnsi"/>
                <w:sz w:val="22"/>
                <w:szCs w:val="22"/>
                <w:lang w:bidi="id-ID"/>
              </w:rPr>
              <w:t>KEBUTUHAN &amp; TUJUAN MITRA</w:t>
            </w:r>
          </w:p>
          <w:p w14:paraId="7056F8B9" w14:textId="77777777" w:rsidR="00151A3F" w:rsidRPr="00F077E5" w:rsidRDefault="00151A3F" w:rsidP="00246102">
            <w:pPr>
              <w:jc w:val="center"/>
              <w:rPr>
                <w:rFonts w:asciiTheme="minorHAnsi" w:hAnsiTheme="minorHAnsi" w:cstheme="minorHAnsi"/>
                <w:sz w:val="22"/>
                <w:szCs w:val="22"/>
              </w:rPr>
            </w:pPr>
          </w:p>
        </w:tc>
      </w:tr>
      <w:tr w:rsidR="00B67105" w:rsidRPr="00F077E5" w14:paraId="25EFAAA9"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2FC41FD4" w14:textId="77777777" w:rsidR="00B67105" w:rsidRPr="00F077E5" w:rsidRDefault="00B67105" w:rsidP="00246102">
            <w:pPr>
              <w:rPr>
                <w:rFonts w:asciiTheme="minorHAnsi" w:hAnsiTheme="minorHAnsi" w:cstheme="minorHAnsi"/>
                <w:sz w:val="22"/>
                <w:szCs w:val="22"/>
              </w:rPr>
            </w:pPr>
          </w:p>
          <w:p w14:paraId="14B5201E"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lang w:bidi="id-ID"/>
              </w:rPr>
              <w:t xml:space="preserve">Mohon sebutkan kebutuhan untuk pendanaan ini: </w:t>
            </w:r>
          </w:p>
          <w:p w14:paraId="1CB0DC83" w14:textId="77777777" w:rsidR="000A00C5" w:rsidRPr="000A00C5" w:rsidRDefault="000A00C5" w:rsidP="009D017F">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id-ID"/>
              </w:rPr>
              <w:t>Bagaimana pendanaan ini akan mengatasi kesenjangan dalam penyediaan layanan THT dan pendengaran di pusat kesehatan Anda?</w:t>
            </w:r>
          </w:p>
          <w:p w14:paraId="0A6D0277"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asciiTheme="minorHAnsi" w:hAnsiTheme="minorHAnsi" w:cstheme="minorHAnsi"/>
                <w:b w:val="0"/>
                <w:sz w:val="22"/>
                <w:szCs w:val="22"/>
                <w:lang w:bidi="id-ID"/>
              </w:rPr>
              <w:t xml:space="preserve">Bagaimana pendanaan ini akan meningkatkan kualitas layanan THT dan pendengaran dan/atau aksesibilitas layanan bagi pasien sumbing di pusat kesehatan Anda? </w:t>
            </w:r>
          </w:p>
          <w:p w14:paraId="4C73BA4F" w14:textId="77777777" w:rsidR="000A00C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id-ID"/>
              </w:rPr>
              <w:t xml:space="preserve">Bagaimana pendanaan ini akan membantu Anda meningkatkan jumlah pasien sumbing yang menerima layanan THT dan pendengaran di pusat layanan Anda? </w:t>
            </w:r>
          </w:p>
          <w:p w14:paraId="597424CC" w14:textId="77777777" w:rsidR="00B67105" w:rsidRPr="000A00C5" w:rsidRDefault="000A00C5" w:rsidP="000A00C5">
            <w:pPr>
              <w:pStyle w:val="ListParagraph"/>
              <w:numPr>
                <w:ilvl w:val="0"/>
                <w:numId w:val="33"/>
              </w:numPr>
              <w:rPr>
                <w:rFonts w:asciiTheme="minorHAnsi" w:hAnsiTheme="minorHAnsi" w:cstheme="minorHAnsi"/>
                <w:b w:val="0"/>
                <w:bCs w:val="0"/>
                <w:sz w:val="22"/>
                <w:szCs w:val="22"/>
              </w:rPr>
            </w:pPr>
            <w:r w:rsidRPr="000A00C5">
              <w:rPr>
                <w:rFonts w:cstheme="minorHAnsi"/>
                <w:b w:val="0"/>
                <w:sz w:val="22"/>
                <w:szCs w:val="22"/>
                <w:lang w:bidi="id-ID"/>
              </w:rPr>
              <w:t xml:space="preserve">Tujuan apa yang akan Anda capai dengan pendanaan ini? </w:t>
            </w:r>
          </w:p>
          <w:p w14:paraId="45B096C0" w14:textId="14A30140" w:rsidR="000A00C5" w:rsidRPr="000A00C5" w:rsidRDefault="000A00C5" w:rsidP="000A00C5">
            <w:pPr>
              <w:rPr>
                <w:rFonts w:cstheme="minorHAnsi"/>
                <w:sz w:val="22"/>
                <w:szCs w:val="22"/>
              </w:rPr>
            </w:pPr>
          </w:p>
        </w:tc>
        <w:tc>
          <w:tcPr>
            <w:tcW w:w="5490" w:type="dxa"/>
          </w:tcPr>
          <w:p w14:paraId="229414D3" w14:textId="77777777" w:rsidR="00B67105" w:rsidRPr="00F077E5" w:rsidRDefault="00B67105"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40AAC" w:rsidRPr="00F077E5" w14:paraId="36C332CE"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F7C646A" w14:textId="77777777" w:rsidR="00B40AAC" w:rsidRPr="00F077E5" w:rsidRDefault="00B40AAC" w:rsidP="00246102">
            <w:pPr>
              <w:rPr>
                <w:rFonts w:asciiTheme="minorHAnsi" w:hAnsiTheme="minorHAnsi" w:cstheme="minorHAnsi"/>
                <w:b w:val="0"/>
                <w:bCs w:val="0"/>
                <w:sz w:val="22"/>
                <w:szCs w:val="22"/>
              </w:rPr>
            </w:pPr>
          </w:p>
          <w:p w14:paraId="747D2ABC" w14:textId="77777777" w:rsidR="000A00C5" w:rsidRPr="000A00C5" w:rsidRDefault="000A00C5" w:rsidP="000A00C5">
            <w:pPr>
              <w:rPr>
                <w:rFonts w:asciiTheme="minorHAnsi" w:hAnsiTheme="minorHAnsi" w:cstheme="minorHAnsi"/>
                <w:sz w:val="22"/>
                <w:szCs w:val="22"/>
              </w:rPr>
            </w:pPr>
            <w:r w:rsidRPr="000A00C5">
              <w:rPr>
                <w:rFonts w:asciiTheme="minorHAnsi" w:hAnsiTheme="minorHAnsi" w:cstheme="minorHAnsi"/>
                <w:sz w:val="22"/>
                <w:szCs w:val="22"/>
                <w:lang w:bidi="id-ID"/>
              </w:rPr>
              <w:t xml:space="preserve">Mohon jelaskan secara rinci bagaimana Anda berencana untuk menggunakan dana THT Smile Train, jika diberikan:  </w:t>
            </w:r>
          </w:p>
          <w:p w14:paraId="0E18E0E2" w14:textId="77777777" w:rsidR="000A00C5" w:rsidRPr="000A00C5" w:rsidRDefault="000A00C5" w:rsidP="004223DA">
            <w:pPr>
              <w:pStyle w:val="ListParagraph"/>
              <w:numPr>
                <w:ilvl w:val="0"/>
                <w:numId w:val="34"/>
              </w:numPr>
              <w:rPr>
                <w:rFonts w:asciiTheme="minorHAnsi" w:hAnsiTheme="minorHAnsi" w:cstheme="minorHAnsi"/>
                <w:b w:val="0"/>
                <w:bCs w:val="0"/>
                <w:sz w:val="22"/>
                <w:szCs w:val="22"/>
              </w:rPr>
            </w:pPr>
            <w:r w:rsidRPr="000A00C5">
              <w:rPr>
                <w:rFonts w:cstheme="minorHAnsi"/>
                <w:b w:val="0"/>
                <w:sz w:val="22"/>
                <w:szCs w:val="22"/>
                <w:lang w:bidi="id-ID"/>
              </w:rPr>
              <w:t>Bagaimana Anda akan merekrut dan memilih pasien?</w:t>
            </w:r>
          </w:p>
          <w:p w14:paraId="5597FE52" w14:textId="77777777" w:rsidR="000A00C5" w:rsidRPr="000A00C5" w:rsidRDefault="000A00C5" w:rsidP="0024602B">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id-ID"/>
              </w:rPr>
              <w:t>Jenis layanan THT dan pendengaran apa saja yang akan diberikan kepada pasien?</w:t>
            </w:r>
          </w:p>
          <w:p w14:paraId="7477BEC4" w14:textId="77777777" w:rsidR="000A00C5" w:rsidRPr="000A00C5" w:rsidRDefault="000A00C5" w:rsidP="00F61D9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id-ID"/>
              </w:rPr>
              <w:t>Berapa kelompok usia pasien penerima manfaat yang dituju?</w:t>
            </w:r>
          </w:p>
          <w:p w14:paraId="12546679" w14:textId="77777777" w:rsidR="000A00C5" w:rsidRPr="000A00C5" w:rsidRDefault="000A00C5" w:rsidP="00BA142E">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id-ID"/>
              </w:rPr>
              <w:t>Bagaimana Anda akan memfasilitasi penempatan tabung timpanostomi yang terkoordinasi dengan prosedur operasi perbaikan bibir/celah langit-langit sumbing?</w:t>
            </w:r>
          </w:p>
          <w:p w14:paraId="38B22F0F" w14:textId="77777777" w:rsidR="000A00C5"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id-ID"/>
              </w:rPr>
              <w:t>Pada frekuensi berapa pasien akan diminta untuk kembali untuk kunjungan tindak lanjut?</w:t>
            </w:r>
          </w:p>
          <w:p w14:paraId="4C1DE47F" w14:textId="77777777" w:rsidR="00B40AAC" w:rsidRPr="000A00C5" w:rsidRDefault="000A00C5" w:rsidP="000A00C5">
            <w:pPr>
              <w:pStyle w:val="ListParagraph"/>
              <w:numPr>
                <w:ilvl w:val="0"/>
                <w:numId w:val="34"/>
              </w:numPr>
              <w:rPr>
                <w:rFonts w:asciiTheme="minorHAnsi" w:hAnsiTheme="minorHAnsi" w:cstheme="minorHAnsi"/>
                <w:b w:val="0"/>
                <w:bCs w:val="0"/>
                <w:sz w:val="22"/>
                <w:szCs w:val="22"/>
              </w:rPr>
            </w:pPr>
            <w:r w:rsidRPr="000A00C5">
              <w:rPr>
                <w:rFonts w:asciiTheme="minorHAnsi" w:hAnsiTheme="minorHAnsi" w:cstheme="minorHAnsi"/>
                <w:b w:val="0"/>
                <w:sz w:val="22"/>
                <w:szCs w:val="22"/>
                <w:lang w:bidi="id-ID"/>
              </w:rPr>
              <w:t xml:space="preserve">Bagaimana Anda akan memfasilitasi tindak lanjut dan kepatuhan terhadap rekomendasi klinis? </w:t>
            </w:r>
          </w:p>
          <w:p w14:paraId="2E9E5BB1" w14:textId="336805C5" w:rsidR="000A00C5" w:rsidRPr="000A00C5" w:rsidRDefault="000A00C5" w:rsidP="000A00C5">
            <w:pPr>
              <w:rPr>
                <w:rFonts w:cstheme="minorHAnsi"/>
                <w:sz w:val="22"/>
                <w:szCs w:val="22"/>
              </w:rPr>
            </w:pPr>
          </w:p>
        </w:tc>
        <w:tc>
          <w:tcPr>
            <w:tcW w:w="5490" w:type="dxa"/>
          </w:tcPr>
          <w:p w14:paraId="0C305F43" w14:textId="77777777" w:rsidR="00B40AAC" w:rsidRPr="00F077E5" w:rsidRDefault="00B40AAC"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477386" w:rsidRPr="00F077E5" w14:paraId="5037E110"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4495" w:type="dxa"/>
          </w:tcPr>
          <w:p w14:paraId="50A451B7" w14:textId="77777777" w:rsidR="00477386" w:rsidRPr="00F077E5" w:rsidRDefault="00477386" w:rsidP="00246102">
            <w:pPr>
              <w:rPr>
                <w:rFonts w:asciiTheme="minorHAnsi" w:hAnsiTheme="minorHAnsi" w:cstheme="minorHAnsi"/>
                <w:b w:val="0"/>
                <w:bCs w:val="0"/>
                <w:sz w:val="22"/>
                <w:szCs w:val="22"/>
              </w:rPr>
            </w:pPr>
          </w:p>
          <w:p w14:paraId="41836E97" w14:textId="77777777" w:rsidR="00477386" w:rsidRDefault="000A00C5" w:rsidP="00246102">
            <w:pPr>
              <w:rPr>
                <w:rFonts w:asciiTheme="minorHAnsi" w:hAnsiTheme="minorHAnsi" w:cstheme="minorHAnsi"/>
                <w:b w:val="0"/>
                <w:bCs w:val="0"/>
                <w:sz w:val="22"/>
                <w:szCs w:val="22"/>
              </w:rPr>
            </w:pPr>
            <w:r w:rsidRPr="000A00C5">
              <w:rPr>
                <w:rFonts w:asciiTheme="minorHAnsi" w:hAnsiTheme="minorHAnsi" w:cstheme="minorHAnsi"/>
                <w:sz w:val="22"/>
                <w:szCs w:val="22"/>
                <w:lang w:bidi="id-ID"/>
              </w:rPr>
              <w:t>Jelaskan secara rinci program edukasi perawatan telinga dan pendengaran yang akan Anda berikan kepada pasien dan pengasuh selama perawatan, termasuk materi, sumber daya edukasi, dan alat bantu. </w:t>
            </w:r>
          </w:p>
          <w:p w14:paraId="43B543C8" w14:textId="11180715" w:rsidR="000A00C5" w:rsidRPr="00F077E5" w:rsidRDefault="000A00C5" w:rsidP="00246102">
            <w:pPr>
              <w:rPr>
                <w:rFonts w:asciiTheme="minorHAnsi" w:hAnsiTheme="minorHAnsi" w:cstheme="minorHAnsi"/>
                <w:sz w:val="22"/>
                <w:szCs w:val="22"/>
              </w:rPr>
            </w:pPr>
          </w:p>
        </w:tc>
        <w:tc>
          <w:tcPr>
            <w:tcW w:w="5490" w:type="dxa"/>
          </w:tcPr>
          <w:p w14:paraId="1BF63ABB" w14:textId="77777777" w:rsidR="00477386" w:rsidRPr="00F077E5" w:rsidRDefault="00477386" w:rsidP="002461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30D32A8B" w14:textId="77777777" w:rsidR="00151A3F" w:rsidRPr="00F077E5" w:rsidRDefault="00151A3F" w:rsidP="00246102">
      <w:pPr>
        <w:rPr>
          <w:rFonts w:cstheme="minorHAnsi"/>
          <w:sz w:val="22"/>
          <w:szCs w:val="22"/>
        </w:rPr>
      </w:pPr>
    </w:p>
    <w:tbl>
      <w:tblPr>
        <w:tblStyle w:val="PlainTable1"/>
        <w:tblW w:w="0" w:type="auto"/>
        <w:jc w:val="center"/>
        <w:tblLayout w:type="fixed"/>
        <w:tblLook w:val="06A0" w:firstRow="1" w:lastRow="0" w:firstColumn="1" w:lastColumn="0" w:noHBand="1" w:noVBand="1"/>
      </w:tblPr>
      <w:tblGrid>
        <w:gridCol w:w="9985"/>
      </w:tblGrid>
      <w:tr w:rsidR="00151A3F" w:rsidRPr="00F077E5" w14:paraId="0AAA5788" w14:textId="77777777" w:rsidTr="000A00C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3013D690" w14:textId="77777777" w:rsidR="00151A3F" w:rsidRPr="00F077E5" w:rsidRDefault="00151A3F" w:rsidP="00246102">
            <w:pPr>
              <w:jc w:val="center"/>
              <w:rPr>
                <w:rFonts w:asciiTheme="minorHAnsi" w:hAnsiTheme="minorHAnsi" w:cstheme="minorHAnsi"/>
                <w:sz w:val="22"/>
                <w:szCs w:val="22"/>
              </w:rPr>
            </w:pPr>
          </w:p>
          <w:p w14:paraId="041B1168" w14:textId="1E1133A0" w:rsidR="00151A3F" w:rsidRPr="00F077E5" w:rsidRDefault="00501F60" w:rsidP="00246102">
            <w:pPr>
              <w:jc w:val="center"/>
              <w:rPr>
                <w:rFonts w:asciiTheme="minorHAnsi" w:hAnsiTheme="minorHAnsi" w:cstheme="minorHAnsi"/>
                <w:sz w:val="22"/>
                <w:szCs w:val="22"/>
              </w:rPr>
            </w:pPr>
            <w:r w:rsidRPr="00F077E5">
              <w:rPr>
                <w:rFonts w:asciiTheme="minorHAnsi" w:hAnsiTheme="minorHAnsi" w:cstheme="minorHAnsi"/>
                <w:sz w:val="22"/>
                <w:szCs w:val="22"/>
                <w:lang w:bidi="id-ID"/>
              </w:rPr>
              <w:t>DOKUMEN TAMBAHAN</w:t>
            </w:r>
          </w:p>
          <w:p w14:paraId="1D777403" w14:textId="77777777" w:rsidR="00151A3F" w:rsidRPr="00F077E5" w:rsidRDefault="00151A3F" w:rsidP="00246102">
            <w:pPr>
              <w:jc w:val="center"/>
              <w:rPr>
                <w:rFonts w:asciiTheme="minorHAnsi" w:hAnsiTheme="minorHAnsi" w:cstheme="minorHAnsi"/>
                <w:sz w:val="22"/>
                <w:szCs w:val="22"/>
              </w:rPr>
            </w:pPr>
          </w:p>
        </w:tc>
      </w:tr>
      <w:tr w:rsidR="00151A3F" w:rsidRPr="00F077E5" w14:paraId="77AB6504" w14:textId="77777777" w:rsidTr="000A00C5">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43ECB7F9" w14:textId="77777777" w:rsidR="00151A3F" w:rsidRPr="00F077E5" w:rsidRDefault="00151A3F" w:rsidP="00246102">
            <w:pPr>
              <w:rPr>
                <w:rFonts w:asciiTheme="minorHAnsi" w:eastAsiaTheme="minorEastAsia" w:hAnsiTheme="minorHAnsi" w:cstheme="minorHAnsi"/>
                <w:sz w:val="22"/>
                <w:szCs w:val="22"/>
              </w:rPr>
            </w:pPr>
          </w:p>
          <w:p w14:paraId="5D53F026" w14:textId="3653E9D8" w:rsidR="000A00C5" w:rsidRPr="000A00C5" w:rsidRDefault="000A00C5" w:rsidP="000A00C5">
            <w:pPr>
              <w:rPr>
                <w:rFonts w:cstheme="minorHAnsi"/>
                <w:sz w:val="22"/>
                <w:szCs w:val="22"/>
              </w:rPr>
            </w:pPr>
            <w:r w:rsidRPr="000A00C5">
              <w:rPr>
                <w:rFonts w:cstheme="minorHAnsi"/>
                <w:sz w:val="22"/>
                <w:szCs w:val="22"/>
                <w:lang w:bidi="id-ID"/>
              </w:rPr>
              <w:t>WAJIB menyertakan dokumentasi tambahan berikut ini:   </w:t>
            </w:r>
          </w:p>
          <w:p w14:paraId="7830BE7D" w14:textId="77777777" w:rsidR="000A00C5" w:rsidRPr="000A00C5" w:rsidRDefault="000A00C5" w:rsidP="000A00C5">
            <w:pPr>
              <w:rPr>
                <w:rFonts w:cstheme="minorHAnsi"/>
                <w:sz w:val="22"/>
                <w:szCs w:val="22"/>
              </w:rPr>
            </w:pPr>
            <w:r w:rsidRPr="000A00C5">
              <w:rPr>
                <w:rFonts w:cstheme="minorHAnsi"/>
                <w:sz w:val="22"/>
                <w:szCs w:val="22"/>
                <w:lang w:bidi="id-ID"/>
              </w:rPr>
              <w:t> </w:t>
            </w:r>
          </w:p>
          <w:p w14:paraId="0108B5B4" w14:textId="77777777" w:rsidR="000A00C5" w:rsidRPr="00CA7428" w:rsidRDefault="000A00C5" w:rsidP="000A00C5">
            <w:pPr>
              <w:rPr>
                <w:rFonts w:cstheme="minorHAnsi"/>
                <w:sz w:val="22"/>
                <w:szCs w:val="22"/>
              </w:rPr>
            </w:pPr>
            <w:r w:rsidRPr="000A00C5">
              <w:rPr>
                <w:rFonts w:cstheme="minorHAnsi"/>
                <w:sz w:val="22"/>
                <w:szCs w:val="22"/>
                <w:lang w:bidi="id-ID"/>
              </w:rPr>
              <w:t xml:space="preserve">Anggaran Rinci </w:t>
            </w:r>
            <w:r w:rsidRPr="000A00C5">
              <w:rPr>
                <w:rFonts w:cstheme="minorHAnsi"/>
                <w:b w:val="0"/>
                <w:sz w:val="22"/>
                <w:szCs w:val="22"/>
                <w:lang w:bidi="id-ID"/>
              </w:rPr>
              <w:t>(</w:t>
            </w:r>
            <w:r w:rsidRPr="00CA7428">
              <w:rPr>
                <w:rFonts w:cstheme="minorHAnsi"/>
                <w:b w:val="0"/>
                <w:sz w:val="22"/>
                <w:szCs w:val="22"/>
                <w:lang w:bidi="id-ID"/>
              </w:rPr>
              <w:t>dalam mata uang AS dan lokal) </w:t>
            </w:r>
          </w:p>
          <w:p w14:paraId="462F6A45" w14:textId="67A4725A" w:rsidR="000A00C5" w:rsidRPr="000A00C5" w:rsidRDefault="000A00C5" w:rsidP="000A00C5">
            <w:pPr>
              <w:rPr>
                <w:rFonts w:cstheme="minorHAnsi"/>
                <w:b w:val="0"/>
                <w:bCs w:val="0"/>
                <w:sz w:val="22"/>
                <w:szCs w:val="22"/>
              </w:rPr>
            </w:pPr>
            <w:r w:rsidRPr="00CA7428">
              <w:rPr>
                <w:rFonts w:cstheme="minorHAnsi"/>
                <w:b w:val="0"/>
                <w:sz w:val="22"/>
                <w:szCs w:val="22"/>
                <w:lang w:bidi="id-ID"/>
              </w:rPr>
              <w:t>Lengkapi Templat Anggaran Pendanaan THT &amp; Audiologi Smile Train untuk memberikan perincian dana yang Anda minta. Anggaran harus menunjukkan bagaimana dana yang di</w:t>
            </w:r>
            <w:r w:rsidRPr="000A00C5">
              <w:rPr>
                <w:rFonts w:cstheme="minorHAnsi"/>
                <w:b w:val="0"/>
                <w:sz w:val="22"/>
                <w:szCs w:val="22"/>
                <w:lang w:bidi="id-ID"/>
              </w:rPr>
              <w:t>minta akan digunakan untuk memenuhi kebutuhan THT dan pendengaran pasien sumbing dalam program anda.</w:t>
            </w:r>
          </w:p>
          <w:p w14:paraId="38718FEE" w14:textId="77777777" w:rsidR="00C03EDD" w:rsidRPr="00F077E5" w:rsidRDefault="00C03EDD" w:rsidP="00C03EDD">
            <w:pPr>
              <w:rPr>
                <w:rFonts w:asciiTheme="minorHAnsi" w:hAnsiTheme="minorHAnsi" w:cstheme="minorHAnsi"/>
                <w:b w:val="0"/>
                <w:bCs w:val="0"/>
                <w:sz w:val="22"/>
                <w:szCs w:val="22"/>
              </w:rPr>
            </w:pPr>
          </w:p>
        </w:tc>
      </w:tr>
    </w:tbl>
    <w:p w14:paraId="40FEA7B0" w14:textId="77777777" w:rsidR="00151A3F" w:rsidRPr="00F077E5" w:rsidRDefault="00151A3F" w:rsidP="00246102">
      <w:pPr>
        <w:spacing w:after="160"/>
        <w:rPr>
          <w:rFonts w:cstheme="minorHAnsi"/>
          <w:i/>
          <w:iCs/>
          <w:sz w:val="22"/>
          <w:szCs w:val="22"/>
        </w:rPr>
      </w:pPr>
    </w:p>
    <w:bookmarkEnd w:id="0"/>
    <w:bookmarkEnd w:id="2"/>
    <w:p w14:paraId="1989F050" w14:textId="62C99FD5" w:rsidR="005B1DE9" w:rsidRPr="00F077E5" w:rsidRDefault="005B1DE9" w:rsidP="00246102">
      <w:pPr>
        <w:spacing w:after="160"/>
        <w:rPr>
          <w:rFonts w:cstheme="minorHAnsi"/>
          <w:i/>
          <w:iCs/>
          <w:sz w:val="22"/>
          <w:szCs w:val="22"/>
        </w:rPr>
      </w:pPr>
    </w:p>
    <w:sectPr w:rsidR="005B1DE9" w:rsidRPr="00F077E5" w:rsidSect="00AB4653">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BCD9" w14:textId="77777777" w:rsidR="002F0DAE" w:rsidRDefault="002F0DAE" w:rsidP="000B43A3">
      <w:r>
        <w:separator/>
      </w:r>
    </w:p>
  </w:endnote>
  <w:endnote w:type="continuationSeparator" w:id="0">
    <w:p w14:paraId="08040F80" w14:textId="77777777" w:rsidR="002F0DAE" w:rsidRDefault="002F0DAE" w:rsidP="000B43A3">
      <w:r>
        <w:continuationSeparator/>
      </w:r>
    </w:p>
  </w:endnote>
  <w:endnote w:type="continuationNotice" w:id="1">
    <w:p w14:paraId="2AC93F81" w14:textId="77777777" w:rsidR="002F0DAE" w:rsidRDefault="002F0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CCF5" w14:textId="6E835C73" w:rsidR="005B1DE9" w:rsidRPr="00704C04" w:rsidRDefault="00AB4653" w:rsidP="005B1DE9">
    <w:pPr>
      <w:pStyle w:val="Footer"/>
      <w:rPr>
        <w:sz w:val="22"/>
        <w:szCs w:val="22"/>
      </w:rPr>
    </w:pPr>
    <w:r w:rsidRPr="00320616">
      <w:rPr>
        <w:rFonts w:ascii="Arial" w:eastAsia="Arial" w:hAnsi="Arial" w:cs="Arial"/>
        <w:noProof/>
        <w:lang w:bidi="id-ID"/>
      </w:rPr>
      <w:drawing>
        <wp:anchor distT="0" distB="0" distL="114300" distR="114300" simplePos="0" relativeHeight="251659264" behindDoc="0" locked="0" layoutInCell="1" allowOverlap="1" wp14:anchorId="1AB29270" wp14:editId="4D498D3D">
          <wp:simplePos x="0" y="0"/>
          <wp:positionH relativeFrom="column">
            <wp:posOffset>5660851</wp:posOffset>
          </wp:positionH>
          <wp:positionV relativeFrom="page">
            <wp:posOffset>9030335</wp:posOffset>
          </wp:positionV>
          <wp:extent cx="1198179" cy="678376"/>
          <wp:effectExtent l="0" t="0" r="0" b="0"/>
          <wp:wrapNone/>
          <wp:docPr id="123720412" name="Picture 12372041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p w14:paraId="3445D559" w14:textId="78213FF0" w:rsidR="000B43A3" w:rsidRPr="005B1DE9" w:rsidRDefault="00AB4653" w:rsidP="005B1DE9">
    <w:pPr>
      <w:pStyle w:val="Footer"/>
    </w:pPr>
    <w:r>
      <w:rPr>
        <w:rFonts w:ascii="Arial" w:eastAsia="Arial" w:hAnsi="Arial" w:cs="Arial"/>
        <w:noProof/>
        <w:lang w:bidi="id-ID"/>
      </w:rPr>
      <mc:AlternateContent>
        <mc:Choice Requires="wps">
          <w:drawing>
            <wp:anchor distT="0" distB="0" distL="114300" distR="114300" simplePos="0" relativeHeight="251660288" behindDoc="0" locked="0" layoutInCell="1" allowOverlap="1" wp14:anchorId="0F32AACE" wp14:editId="6662B7FA">
              <wp:simplePos x="0" y="0"/>
              <wp:positionH relativeFrom="column">
                <wp:posOffset>-899969</wp:posOffset>
              </wp:positionH>
              <wp:positionV relativeFrom="margin">
                <wp:posOffset>8797290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FA66B" id="Rectangle 5" o:spid="_x0000_s1026" style="position:absolute;margin-left:-70.85pt;margin-top:692.7pt;width:612pt;height:27pt;z-index:25166028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24lgIAAIUFAAAOAAAAZHJzL2Uyb0RvYy54bWysVMFu2zAMvQ/YPwi6r3a8ZGmDOkXQIsOA&#10;og3aDj0rshQbkEVNUuJkXz9Kst2uK3YYloNCiuSj+Ezy8urYKnIQ1jWgSzo5yykRmkPV6F1Jvz+t&#10;P51T4jzTFVOgRUlPwtGr5ccPl51ZiAJqUJWwBEG0W3SmpLX3ZpFljteiZe4MjNBolGBb5lG1u6yy&#10;rEP0VmVFnn/JOrCVscCFc3h7k4x0GfGlFNzfS+mEJ6qk+DYfTxvPbTiz5SVb7CwzdcP7Z7B/eEXL&#10;Go1JR6gb5hnZ2+YPqLbhFhxIf8ahzUDKhotYA1Yzyd9U81gzI2ItSI4zI03u/8Hyu8PGkqYq6YwS&#10;zVr8RA9IGtM7Jcgs0NMZt0CvR7OxveZQDLUepW3DP1ZBjpHS00ipOHrC8XI+nxfTHJnnaPs8LS5Q&#10;RpjsJdpY578KaEkQSmoxe2SSHW6dT66DS0jmQDXVulEqKna3vVaWHBh+3vX6oihuevTf3JQOzhpC&#10;WEIMN1moLNUSJX9SIvgp/SAkUoKvL+JLYjOKMQ/jXGg/SaaaVSKln+X4G7KH9g0RsdIIGJAl5h+x&#10;e4DBM4EM2OmVvX8IFbGXx+D8bw9LwWNEzAzaj8Fto8G+B6Cwqj5z8h9IStQElrZQnbBhLKRJcoav&#10;G/xut8z5DbM4OvipcR34ezykgq6k0EuU1GB/vncf/LGj0UpJh6NYUvdjz6ygRH3T2OsXk+k0zG5U&#10;prN5gYp9bdm+tuh9ew3YDhNcPIZHMfh7NYjSQvuMW2MVsqKJaY65S8q9HZRrn1YE7h0uVqvohvNq&#10;mL/Vj4YH8MBq6Mun4zOzpm9ej21/B8PYssWbHk6+IVLDau9BNrHBX3jt+cZZj43T76WwTF7r0etl&#10;ey5/AQAA//8DAFBLAwQUAAYACAAAACEAoE37UOYAAAAPAQAADwAAAGRycy9kb3ducmV2LnhtbEyP&#10;y07DMBBF90j8gzVIbKrWSRNKCHEqBLSCVekDsXXjIQnEduRHE/4edwW7Gd2jO2eK5Sg7ckJjW60Y&#10;xLMICKpKi1bVDA771TQDYh1XgndaIYMftLAsLy8Kngs9qC2edq4moUTZnDNonOtzSm3VoOR2pntU&#10;IfvURnIXVlNTYfgQymVH51G0oJK3KlxoeI+PDVbfOy8ZvD8PL5snv1p/vR18bfzr5GO7nzB2fTU+&#10;3ANxOLo/GM76QR3K4HTUXglLOgbTOI1vAxuSJLtJgZyZKJsnQI5hSpO7FGhZ0P9/lL8AAAD//wMA&#10;UEsBAi0AFAAGAAgAAAAhALaDOJL+AAAA4QEAABMAAAAAAAAAAAAAAAAAAAAAAFtDb250ZW50X1R5&#10;cGVzXS54bWxQSwECLQAUAAYACAAAACEAOP0h/9YAAACUAQAACwAAAAAAAAAAAAAAAAAvAQAAX3Jl&#10;bHMvLnJlbHNQSwECLQAUAAYACAAAACEAsI+duJYCAACFBQAADgAAAAAAAAAAAAAAAAAuAgAAZHJz&#10;L2Uyb0RvYy54bWxQSwECLQAUAAYACAAAACEAoE37UOYAAAAPAQAADwAAAAAAAAAAAAAAAADwBAAA&#10;ZHJzL2Rvd25yZXYueG1sUEsFBgAAAAAEAAQA8wAAAAMGAAAAAA==&#10;" fillcolor="#ff922d" stroked="f" strokeweight="1pt">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808B" w14:textId="5773F768" w:rsidR="005B1DE9" w:rsidRPr="00AE5FDE" w:rsidRDefault="005B1DE9" w:rsidP="005B1DE9">
    <w:pPr>
      <w:pStyle w:val="Footer"/>
      <w:rPr>
        <w:rFonts w:ascii="Arial" w:hAnsi="Arial" w:cs="Arial"/>
        <w:sz w:val="22"/>
        <w:szCs w:val="22"/>
      </w:rPr>
    </w:pPr>
  </w:p>
  <w:p w14:paraId="6C67E61B" w14:textId="14F117A6" w:rsidR="005B1DE9" w:rsidRPr="00F077E5" w:rsidRDefault="00AB4653" w:rsidP="00AE5FDE">
    <w:pPr>
      <w:pStyle w:val="Footer"/>
      <w:tabs>
        <w:tab w:val="clear" w:pos="4680"/>
      </w:tabs>
      <w:rPr>
        <w:rFonts w:cstheme="minorHAnsi"/>
        <w:sz w:val="22"/>
        <w:szCs w:val="22"/>
      </w:rPr>
    </w:pPr>
    <w:r w:rsidRPr="00F077E5">
      <w:rPr>
        <w:rFonts w:cstheme="minorHAnsi"/>
        <w:noProof/>
        <w:sz w:val="22"/>
        <w:szCs w:val="22"/>
        <w:lang w:bidi="id-ID"/>
      </w:rPr>
      <mc:AlternateContent>
        <mc:Choice Requires="wps">
          <w:drawing>
            <wp:anchor distT="0" distB="0" distL="114300" distR="114300" simplePos="0" relativeHeight="251663360" behindDoc="0" locked="0" layoutInCell="1" allowOverlap="1" wp14:anchorId="0416E386" wp14:editId="6322106A">
              <wp:simplePos x="0" y="0"/>
              <wp:positionH relativeFrom="column">
                <wp:posOffset>-914226</wp:posOffset>
              </wp:positionH>
              <wp:positionV relativeFrom="margin">
                <wp:posOffset>8794115</wp:posOffset>
              </wp:positionV>
              <wp:extent cx="7772400" cy="342900"/>
              <wp:effectExtent l="0" t="0" r="0" b="0"/>
              <wp:wrapNone/>
              <wp:docPr id="253994617" name="Rectangle 253994617"/>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FF92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AED7D" id="Rectangle 253994617" o:spid="_x0000_s1026" style="position:absolute;margin-left:-1in;margin-top:692.45pt;width:612pt;height:27pt;z-index:251663360;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8yngIAAJUFAAAOAAAAZHJzL2Uyb0RvYy54bWysVMFu2zAMvQ/YPwi6r3bctFmCOkXQIsOA&#10;oivaDj0rshQbkEVNUuJkXz9Ksp2uK3YYloNCmeQj+UTy6vrQKrIX1jWgSzo5yykRmkPV6G1Jvz+v&#10;P32mxHmmK6ZAi5IehaPXy48frjqzEAXUoCphCYJot+hMSWvvzSLLHK9Fy9wZGKFRKcG2zOPVbrPK&#10;sg7RW5UVeX6ZdWArY4EL5/DrbVLSZcSXUnD/TUonPFElxdx8PG08N+HMlldssbXM1A3v02D/kEXL&#10;Go1BR6hb5hnZ2eYPqLbhFhxIf8ahzUDKhotYA1Yzyd9U81QzI2ItSI4zI03u/8Hy+/2DJU1V0uLi&#10;fD6fXk5mlGjW4lM9InlMb5UgJxXS1Rm3QK8n82D7m0Mx1H6Qtg3/WBU5RIqPI8Xi4AnHj7PZrJjm&#10;+BIcdefTYo4ywmQnb2Od/yKgJUEoqcUsIrNsf+d8Mh1MQjAHqqnWjVLxYrebG2XJnuFzr9fzorjt&#10;0X8zUzoYawhuCTF8yUJlqZYo+aMSwU7pRyGRIsy+iJnE5hRjHMa50H6SVDWrRAp/keNviB7aOXjE&#10;SiNgQJYYf8TuAQbLBDJgpyx7++AqYm+PzvnfEkvOo0eMDNqPzm2jwb4HoLCqPnKyH0hK1ASWNlAd&#10;sYEspMlyhq8bfLc75vwDszhK+NS4Hvw3PKSCrqTQS5TUYH++9z3YY4ejlpIOR7Ok7seOWUGJ+qqx&#10;9+eT6TTMcrxML2YFXuxrzea1Ru/aG8B2mOAiMjyKwd6rQZQW2hfcIqsQFVVMc4xdUu7tcLnxaWXg&#10;HuJitYpmOL+G+Tv9ZHgAD6yGvnw+vDBr+ub12Pb3MIwxW7zp4WQbPDWsdh5kExv8xGvPN85+bJx+&#10;T4Xl8voerU7bdPkLAAD//wMAUEsDBBQABgAIAAAAIQAoGDEl5QAAAA8BAAAPAAAAZHJzL2Rvd25y&#10;ZXYueG1sTI/NTsMwEITvSLyDtUhcqtYujVAa4lQIKKIn6A/i6sZLEojtKLab8PZsT3Db3RnNfpOv&#10;RtOyE/a+cVbCfCaAoS2dbmwl4bBfT1NgPiirVessSvhBD6vi8iJXmXaD3eJpFypGIdZnSkIdQpdx&#10;7ssajfIz16El7dP1RgVa+4rrXg0Ublp+I8QtN6qx9KFWHT7UWH7vopHw/jS8vD7G9fPX2yFWfdxM&#10;Prb7iZTXV+P9HbCAY/gzwxmf0KEgpqOLVnvWSpjOk4TKBFIWabIEdvaIVNDtSFOySJfAi5z/71H8&#10;AgAA//8DAFBLAQItABQABgAIAAAAIQC2gziS/gAAAOEBAAATAAAAAAAAAAAAAAAAAAAAAABbQ29u&#10;dGVudF9UeXBlc10ueG1sUEsBAi0AFAAGAAgAAAAhADj9If/WAAAAlAEAAAsAAAAAAAAAAAAAAAAA&#10;LwEAAF9yZWxzLy5yZWxzUEsBAi0AFAAGAAgAAAAhAE9CHzKeAgAAlQUAAA4AAAAAAAAAAAAAAAAA&#10;LgIAAGRycy9lMm9Eb2MueG1sUEsBAi0AFAAGAAgAAAAhACgYMSXlAAAADwEAAA8AAAAAAAAAAAAA&#10;AAAA+AQAAGRycy9kb3ducmV2LnhtbFBLBQYAAAAABAAEAPMAAAAKBgAAAAA=&#10;" fillcolor="#ff922d" stroked="f" strokeweight="1pt">
              <w10:wrap anchory="margin"/>
            </v:rect>
          </w:pict>
        </mc:Fallback>
      </mc:AlternateContent>
    </w:r>
    <w:r w:rsidR="00AE5FDE" w:rsidRPr="00F077E5">
      <w:rPr>
        <w:rFonts w:cstheme="minorHAnsi"/>
        <w:sz w:val="22"/>
        <w:szCs w:val="22"/>
        <w:lang w:bidi="id-ID"/>
      </w:rPr>
      <w:tab/>
    </w:r>
    <w:r w:rsidR="00AE5FDE" w:rsidRPr="00F077E5">
      <w:rPr>
        <w:rFonts w:cstheme="minorHAnsi"/>
        <w:sz w:val="22"/>
        <w:szCs w:val="22"/>
        <w:lang w:bidi="id-ID"/>
      </w:rPr>
      <w:t>Agustus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F11D6" w14:textId="77777777" w:rsidR="002F0DAE" w:rsidRDefault="002F0DAE" w:rsidP="000B43A3">
      <w:r>
        <w:separator/>
      </w:r>
    </w:p>
  </w:footnote>
  <w:footnote w:type="continuationSeparator" w:id="0">
    <w:p w14:paraId="3F568E19" w14:textId="77777777" w:rsidR="002F0DAE" w:rsidRDefault="002F0DAE" w:rsidP="000B43A3">
      <w:r>
        <w:continuationSeparator/>
      </w:r>
    </w:p>
  </w:footnote>
  <w:footnote w:type="continuationNotice" w:id="1">
    <w:p w14:paraId="7AF1C123" w14:textId="77777777" w:rsidR="002F0DAE" w:rsidRDefault="002F0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148E" w14:textId="16E72827" w:rsidR="00AB4653" w:rsidRDefault="00AB4653">
    <w:pPr>
      <w:pStyle w:val="Header"/>
    </w:pPr>
    <w:r w:rsidRPr="00320616">
      <w:rPr>
        <w:rFonts w:ascii="Arial" w:eastAsia="Arial" w:hAnsi="Arial" w:cs="Arial"/>
        <w:noProof/>
        <w:lang w:bidi="id-ID"/>
      </w:rPr>
      <w:drawing>
        <wp:anchor distT="0" distB="0" distL="114300" distR="114300" simplePos="0" relativeHeight="251665408" behindDoc="0" locked="0" layoutInCell="1" allowOverlap="1" wp14:anchorId="3CFC0BB4" wp14:editId="3832C9ED">
          <wp:simplePos x="0" y="0"/>
          <wp:positionH relativeFrom="margin">
            <wp:posOffset>2372995</wp:posOffset>
          </wp:positionH>
          <wp:positionV relativeFrom="page">
            <wp:posOffset>130984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799C"/>
    <w:multiLevelType w:val="hybridMultilevel"/>
    <w:tmpl w:val="34FC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987743"/>
    <w:multiLevelType w:val="hybridMultilevel"/>
    <w:tmpl w:val="17E27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310863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275F"/>
    <w:multiLevelType w:val="hybridMultilevel"/>
    <w:tmpl w:val="C8760618"/>
    <w:lvl w:ilvl="0" w:tplc="058288EC">
      <w:start w:val="1"/>
      <w:numFmt w:val="bullet"/>
      <w:lvlText w:val=""/>
      <w:lvlJc w:val="left"/>
      <w:pPr>
        <w:ind w:left="1080" w:hanging="360"/>
      </w:pPr>
      <w:rPr>
        <w:rFonts w:ascii="Symbol" w:hAnsi="Symbol" w:hint="default"/>
        <w:i w:val="0"/>
        <w:iCs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E363B"/>
    <w:multiLevelType w:val="multilevel"/>
    <w:tmpl w:val="789C6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74550"/>
    <w:multiLevelType w:val="hybridMultilevel"/>
    <w:tmpl w:val="90687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F85F3C"/>
    <w:multiLevelType w:val="hybridMultilevel"/>
    <w:tmpl w:val="BA9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2E1"/>
    <w:multiLevelType w:val="hybridMultilevel"/>
    <w:tmpl w:val="D86C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20D43"/>
    <w:multiLevelType w:val="hybridMultilevel"/>
    <w:tmpl w:val="D58C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630EC"/>
    <w:multiLevelType w:val="multilevel"/>
    <w:tmpl w:val="0B4CB0C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F56EE8"/>
    <w:multiLevelType w:val="hybridMultilevel"/>
    <w:tmpl w:val="9952498C"/>
    <w:lvl w:ilvl="0" w:tplc="BD864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74A06"/>
    <w:multiLevelType w:val="hybridMultilevel"/>
    <w:tmpl w:val="1EC8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6991"/>
    <w:multiLevelType w:val="hybridMultilevel"/>
    <w:tmpl w:val="4618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70017"/>
    <w:multiLevelType w:val="hybridMultilevel"/>
    <w:tmpl w:val="AE0A3FE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5364E4"/>
    <w:multiLevelType w:val="multilevel"/>
    <w:tmpl w:val="B838BE3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A0C5C"/>
    <w:multiLevelType w:val="hybridMultilevel"/>
    <w:tmpl w:val="97A6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D10C0"/>
    <w:multiLevelType w:val="hybridMultilevel"/>
    <w:tmpl w:val="76D4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14D32"/>
    <w:multiLevelType w:val="hybridMultilevel"/>
    <w:tmpl w:val="7C1E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544ED"/>
    <w:multiLevelType w:val="hybridMultilevel"/>
    <w:tmpl w:val="FDB8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0CF5"/>
    <w:multiLevelType w:val="hybridMultilevel"/>
    <w:tmpl w:val="6B3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CF5223"/>
    <w:multiLevelType w:val="hybridMultilevel"/>
    <w:tmpl w:val="F516D950"/>
    <w:lvl w:ilvl="0" w:tplc="FFFFFFFF">
      <w:start w:val="1"/>
      <w:numFmt w:val="decimal"/>
      <w:lvlText w:val="%1."/>
      <w:lvlJc w:val="left"/>
      <w:pPr>
        <w:ind w:left="720" w:hanging="360"/>
      </w:pPr>
      <w:rPr>
        <w:rFonts w:asciiTheme="minorHAnsi" w:eastAsiaTheme="minorHAnsi" w:hAnsiTheme="minorHAnsi" w:cstheme="minorHAnsi"/>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D15BDF"/>
    <w:multiLevelType w:val="hybridMultilevel"/>
    <w:tmpl w:val="7F5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E42D2"/>
    <w:multiLevelType w:val="hybridMultilevel"/>
    <w:tmpl w:val="480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5723"/>
    <w:multiLevelType w:val="hybridMultilevel"/>
    <w:tmpl w:val="48623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D677C"/>
    <w:multiLevelType w:val="hybridMultilevel"/>
    <w:tmpl w:val="962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568F6"/>
    <w:multiLevelType w:val="hybridMultilevel"/>
    <w:tmpl w:val="C384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B7E31"/>
    <w:multiLevelType w:val="hybridMultilevel"/>
    <w:tmpl w:val="E9D0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C34B8"/>
    <w:multiLevelType w:val="hybridMultilevel"/>
    <w:tmpl w:val="800CA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66C89"/>
    <w:multiLevelType w:val="hybridMultilevel"/>
    <w:tmpl w:val="487A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103890">
    <w:abstractNumId w:val="3"/>
  </w:num>
  <w:num w:numId="2" w16cid:durableId="928581497">
    <w:abstractNumId w:val="4"/>
  </w:num>
  <w:num w:numId="3" w16cid:durableId="208149610">
    <w:abstractNumId w:val="2"/>
  </w:num>
  <w:num w:numId="4" w16cid:durableId="802961139">
    <w:abstractNumId w:val="1"/>
  </w:num>
  <w:num w:numId="5" w16cid:durableId="1663193949">
    <w:abstractNumId w:val="21"/>
  </w:num>
  <w:num w:numId="6" w16cid:durableId="1605459159">
    <w:abstractNumId w:val="7"/>
  </w:num>
  <w:num w:numId="7" w16cid:durableId="183059692">
    <w:abstractNumId w:val="25"/>
  </w:num>
  <w:num w:numId="8" w16cid:durableId="763457910">
    <w:abstractNumId w:val="12"/>
  </w:num>
  <w:num w:numId="9" w16cid:durableId="2019310007">
    <w:abstractNumId w:val="9"/>
  </w:num>
  <w:num w:numId="10" w16cid:durableId="288822524">
    <w:abstractNumId w:val="24"/>
  </w:num>
  <w:num w:numId="11" w16cid:durableId="531725286">
    <w:abstractNumId w:val="10"/>
  </w:num>
  <w:num w:numId="12" w16cid:durableId="189297644">
    <w:abstractNumId w:val="16"/>
  </w:num>
  <w:num w:numId="13" w16cid:durableId="1182477809">
    <w:abstractNumId w:val="26"/>
  </w:num>
  <w:num w:numId="14" w16cid:durableId="1220365106">
    <w:abstractNumId w:val="28"/>
  </w:num>
  <w:num w:numId="15" w16cid:durableId="2131168323">
    <w:abstractNumId w:val="5"/>
  </w:num>
  <w:num w:numId="16" w16cid:durableId="1662807454">
    <w:abstractNumId w:val="8"/>
  </w:num>
  <w:num w:numId="17" w16cid:durableId="1557860006">
    <w:abstractNumId w:val="0"/>
  </w:num>
  <w:num w:numId="18" w16cid:durableId="1527983547">
    <w:abstractNumId w:val="18"/>
  </w:num>
  <w:num w:numId="19" w16cid:durableId="989362515">
    <w:abstractNumId w:val="17"/>
  </w:num>
  <w:num w:numId="20" w16cid:durableId="1844970247">
    <w:abstractNumId w:val="6"/>
  </w:num>
  <w:num w:numId="21" w16cid:durableId="2008702771">
    <w:abstractNumId w:val="11"/>
  </w:num>
  <w:num w:numId="22" w16cid:durableId="2092071849">
    <w:abstractNumId w:val="31"/>
  </w:num>
  <w:num w:numId="23" w16cid:durableId="2013097751">
    <w:abstractNumId w:val="32"/>
  </w:num>
  <w:num w:numId="24" w16cid:durableId="1371877719">
    <w:abstractNumId w:val="19"/>
  </w:num>
  <w:num w:numId="25" w16cid:durableId="15231928">
    <w:abstractNumId w:val="13"/>
  </w:num>
  <w:num w:numId="26" w16cid:durableId="935986718">
    <w:abstractNumId w:val="15"/>
  </w:num>
  <w:num w:numId="27" w16cid:durableId="269362111">
    <w:abstractNumId w:val="22"/>
  </w:num>
  <w:num w:numId="28" w16cid:durableId="688681641">
    <w:abstractNumId w:val="33"/>
  </w:num>
  <w:num w:numId="29" w16cid:durableId="24332055">
    <w:abstractNumId w:val="23"/>
  </w:num>
  <w:num w:numId="30" w16cid:durableId="1605108045">
    <w:abstractNumId w:val="27"/>
  </w:num>
  <w:num w:numId="31" w16cid:durableId="612136035">
    <w:abstractNumId w:val="14"/>
  </w:num>
  <w:num w:numId="32" w16cid:durableId="709959353">
    <w:abstractNumId w:val="20"/>
  </w:num>
  <w:num w:numId="33" w16cid:durableId="1161458287">
    <w:abstractNumId w:val="30"/>
  </w:num>
  <w:num w:numId="34" w16cid:durableId="3406198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A3"/>
    <w:rsid w:val="00001B35"/>
    <w:rsid w:val="000045CE"/>
    <w:rsid w:val="00016879"/>
    <w:rsid w:val="000213A7"/>
    <w:rsid w:val="00021811"/>
    <w:rsid w:val="000303BC"/>
    <w:rsid w:val="00042D13"/>
    <w:rsid w:val="00042F5C"/>
    <w:rsid w:val="00050A48"/>
    <w:rsid w:val="0005729C"/>
    <w:rsid w:val="0005740A"/>
    <w:rsid w:val="000644D6"/>
    <w:rsid w:val="000733C0"/>
    <w:rsid w:val="00074D0C"/>
    <w:rsid w:val="00077804"/>
    <w:rsid w:val="000818E4"/>
    <w:rsid w:val="00086583"/>
    <w:rsid w:val="0009779A"/>
    <w:rsid w:val="000A00C5"/>
    <w:rsid w:val="000A2C93"/>
    <w:rsid w:val="000A4D40"/>
    <w:rsid w:val="000B007E"/>
    <w:rsid w:val="000B395C"/>
    <w:rsid w:val="000B41F8"/>
    <w:rsid w:val="000B43A3"/>
    <w:rsid w:val="000C38A1"/>
    <w:rsid w:val="000C3A0F"/>
    <w:rsid w:val="000C69FF"/>
    <w:rsid w:val="000D406F"/>
    <w:rsid w:val="000D5CB4"/>
    <w:rsid w:val="000D713D"/>
    <w:rsid w:val="000D78B8"/>
    <w:rsid w:val="000E0B11"/>
    <w:rsid w:val="000E5F02"/>
    <w:rsid w:val="000E6768"/>
    <w:rsid w:val="00100222"/>
    <w:rsid w:val="00103E9E"/>
    <w:rsid w:val="00111F46"/>
    <w:rsid w:val="00125F47"/>
    <w:rsid w:val="00133E12"/>
    <w:rsid w:val="001400AE"/>
    <w:rsid w:val="00140C6A"/>
    <w:rsid w:val="00146C92"/>
    <w:rsid w:val="00151A3F"/>
    <w:rsid w:val="00157BC2"/>
    <w:rsid w:val="0016561B"/>
    <w:rsid w:val="00165827"/>
    <w:rsid w:val="001660B0"/>
    <w:rsid w:val="00170639"/>
    <w:rsid w:val="00171EA4"/>
    <w:rsid w:val="00172B46"/>
    <w:rsid w:val="0019510E"/>
    <w:rsid w:val="00196FA9"/>
    <w:rsid w:val="00197FA4"/>
    <w:rsid w:val="001A05CA"/>
    <w:rsid w:val="001A3371"/>
    <w:rsid w:val="001C41F4"/>
    <w:rsid w:val="001D3B67"/>
    <w:rsid w:val="001E566B"/>
    <w:rsid w:val="001F0F77"/>
    <w:rsid w:val="001F2F42"/>
    <w:rsid w:val="001F55A4"/>
    <w:rsid w:val="00200730"/>
    <w:rsid w:val="00201201"/>
    <w:rsid w:val="002030C1"/>
    <w:rsid w:val="00204370"/>
    <w:rsid w:val="00213863"/>
    <w:rsid w:val="00217133"/>
    <w:rsid w:val="0022111E"/>
    <w:rsid w:val="00223CC3"/>
    <w:rsid w:val="00232966"/>
    <w:rsid w:val="00243BC4"/>
    <w:rsid w:val="00246102"/>
    <w:rsid w:val="002522CA"/>
    <w:rsid w:val="002604DB"/>
    <w:rsid w:val="00261918"/>
    <w:rsid w:val="0027119A"/>
    <w:rsid w:val="00271791"/>
    <w:rsid w:val="00272709"/>
    <w:rsid w:val="00272A57"/>
    <w:rsid w:val="002739BF"/>
    <w:rsid w:val="00274055"/>
    <w:rsid w:val="00283541"/>
    <w:rsid w:val="002A7A85"/>
    <w:rsid w:val="002B2D66"/>
    <w:rsid w:val="002B620C"/>
    <w:rsid w:val="002C6C3E"/>
    <w:rsid w:val="002D05B9"/>
    <w:rsid w:val="002D072D"/>
    <w:rsid w:val="002D0CFD"/>
    <w:rsid w:val="002E599D"/>
    <w:rsid w:val="002E66D4"/>
    <w:rsid w:val="002F0DAE"/>
    <w:rsid w:val="002F2C3E"/>
    <w:rsid w:val="002F3E9A"/>
    <w:rsid w:val="002F5303"/>
    <w:rsid w:val="002F6887"/>
    <w:rsid w:val="002F70D4"/>
    <w:rsid w:val="00304E48"/>
    <w:rsid w:val="003109C2"/>
    <w:rsid w:val="003117B6"/>
    <w:rsid w:val="00316C44"/>
    <w:rsid w:val="003335B2"/>
    <w:rsid w:val="00333735"/>
    <w:rsid w:val="00334EB7"/>
    <w:rsid w:val="003365F8"/>
    <w:rsid w:val="00337DD6"/>
    <w:rsid w:val="00342C26"/>
    <w:rsid w:val="0034552D"/>
    <w:rsid w:val="00346F13"/>
    <w:rsid w:val="00352210"/>
    <w:rsid w:val="0035350C"/>
    <w:rsid w:val="003625D4"/>
    <w:rsid w:val="00362B2E"/>
    <w:rsid w:val="0036455F"/>
    <w:rsid w:val="00365B11"/>
    <w:rsid w:val="00365F44"/>
    <w:rsid w:val="00367CA5"/>
    <w:rsid w:val="003709B1"/>
    <w:rsid w:val="00371FC4"/>
    <w:rsid w:val="00372997"/>
    <w:rsid w:val="00381DF8"/>
    <w:rsid w:val="00386B0B"/>
    <w:rsid w:val="00387624"/>
    <w:rsid w:val="00393B0B"/>
    <w:rsid w:val="003A0EC7"/>
    <w:rsid w:val="003A2795"/>
    <w:rsid w:val="003B0AF4"/>
    <w:rsid w:val="003C00E2"/>
    <w:rsid w:val="003C29EB"/>
    <w:rsid w:val="003D09D7"/>
    <w:rsid w:val="003D200B"/>
    <w:rsid w:val="003E2099"/>
    <w:rsid w:val="003E209D"/>
    <w:rsid w:val="003E44F9"/>
    <w:rsid w:val="003F3B75"/>
    <w:rsid w:val="003F67FB"/>
    <w:rsid w:val="003F6F5C"/>
    <w:rsid w:val="0040441E"/>
    <w:rsid w:val="00413353"/>
    <w:rsid w:val="004136A2"/>
    <w:rsid w:val="00427684"/>
    <w:rsid w:val="00430F86"/>
    <w:rsid w:val="00433A26"/>
    <w:rsid w:val="004352E4"/>
    <w:rsid w:val="00436A61"/>
    <w:rsid w:val="004548B8"/>
    <w:rsid w:val="00455CB1"/>
    <w:rsid w:val="00455E7E"/>
    <w:rsid w:val="00457EBE"/>
    <w:rsid w:val="00460311"/>
    <w:rsid w:val="00460AC1"/>
    <w:rsid w:val="004629C1"/>
    <w:rsid w:val="00462FC3"/>
    <w:rsid w:val="004703F6"/>
    <w:rsid w:val="0047046F"/>
    <w:rsid w:val="00473051"/>
    <w:rsid w:val="004753ED"/>
    <w:rsid w:val="00477386"/>
    <w:rsid w:val="004836F9"/>
    <w:rsid w:val="0049096E"/>
    <w:rsid w:val="00497012"/>
    <w:rsid w:val="004B4801"/>
    <w:rsid w:val="004D01F7"/>
    <w:rsid w:val="004D0C84"/>
    <w:rsid w:val="004D1DD4"/>
    <w:rsid w:val="004D517E"/>
    <w:rsid w:val="004E458F"/>
    <w:rsid w:val="004E4698"/>
    <w:rsid w:val="004F4F5D"/>
    <w:rsid w:val="00500AE7"/>
    <w:rsid w:val="00501F60"/>
    <w:rsid w:val="00513859"/>
    <w:rsid w:val="00515557"/>
    <w:rsid w:val="00520412"/>
    <w:rsid w:val="005269CC"/>
    <w:rsid w:val="00530FB8"/>
    <w:rsid w:val="0053309D"/>
    <w:rsid w:val="005341F4"/>
    <w:rsid w:val="0053544C"/>
    <w:rsid w:val="00536112"/>
    <w:rsid w:val="005365B0"/>
    <w:rsid w:val="00537330"/>
    <w:rsid w:val="005428C7"/>
    <w:rsid w:val="00555108"/>
    <w:rsid w:val="005673E5"/>
    <w:rsid w:val="00571A3D"/>
    <w:rsid w:val="00574D5A"/>
    <w:rsid w:val="00580D27"/>
    <w:rsid w:val="00595D77"/>
    <w:rsid w:val="005A06B8"/>
    <w:rsid w:val="005A4F49"/>
    <w:rsid w:val="005B1DE9"/>
    <w:rsid w:val="005B5444"/>
    <w:rsid w:val="005B54B9"/>
    <w:rsid w:val="005B68E8"/>
    <w:rsid w:val="005B7FD3"/>
    <w:rsid w:val="005C50A7"/>
    <w:rsid w:val="005D0523"/>
    <w:rsid w:val="005D0638"/>
    <w:rsid w:val="005D15A9"/>
    <w:rsid w:val="005D6363"/>
    <w:rsid w:val="005E20B0"/>
    <w:rsid w:val="005E512F"/>
    <w:rsid w:val="005F23D2"/>
    <w:rsid w:val="005F593F"/>
    <w:rsid w:val="005F662C"/>
    <w:rsid w:val="00605FE2"/>
    <w:rsid w:val="00610DBF"/>
    <w:rsid w:val="00625BD4"/>
    <w:rsid w:val="00626ED2"/>
    <w:rsid w:val="006325A9"/>
    <w:rsid w:val="00633EC9"/>
    <w:rsid w:val="00636886"/>
    <w:rsid w:val="00637674"/>
    <w:rsid w:val="00641BAE"/>
    <w:rsid w:val="00647BEC"/>
    <w:rsid w:val="00651A83"/>
    <w:rsid w:val="00651DE3"/>
    <w:rsid w:val="006520D7"/>
    <w:rsid w:val="00656605"/>
    <w:rsid w:val="0066154D"/>
    <w:rsid w:val="00661AF0"/>
    <w:rsid w:val="00663226"/>
    <w:rsid w:val="00665BA5"/>
    <w:rsid w:val="00666881"/>
    <w:rsid w:val="00666A6F"/>
    <w:rsid w:val="00667C94"/>
    <w:rsid w:val="00673B6F"/>
    <w:rsid w:val="006744C8"/>
    <w:rsid w:val="006958A3"/>
    <w:rsid w:val="0069701F"/>
    <w:rsid w:val="006A35CF"/>
    <w:rsid w:val="006B155F"/>
    <w:rsid w:val="006B628D"/>
    <w:rsid w:val="006C109D"/>
    <w:rsid w:val="006D2757"/>
    <w:rsid w:val="006D278B"/>
    <w:rsid w:val="006D5F5D"/>
    <w:rsid w:val="006E4D92"/>
    <w:rsid w:val="006E5DBC"/>
    <w:rsid w:val="006E7444"/>
    <w:rsid w:val="006F1EE6"/>
    <w:rsid w:val="006F5EFD"/>
    <w:rsid w:val="00704C04"/>
    <w:rsid w:val="00711729"/>
    <w:rsid w:val="007141D9"/>
    <w:rsid w:val="007175F2"/>
    <w:rsid w:val="00730D67"/>
    <w:rsid w:val="007364E2"/>
    <w:rsid w:val="007406E0"/>
    <w:rsid w:val="007458A0"/>
    <w:rsid w:val="00750302"/>
    <w:rsid w:val="00755F06"/>
    <w:rsid w:val="007647E8"/>
    <w:rsid w:val="00772AD0"/>
    <w:rsid w:val="0077690A"/>
    <w:rsid w:val="00781A45"/>
    <w:rsid w:val="0079380C"/>
    <w:rsid w:val="007A3161"/>
    <w:rsid w:val="007B5D50"/>
    <w:rsid w:val="007B7580"/>
    <w:rsid w:val="007D267E"/>
    <w:rsid w:val="007D502B"/>
    <w:rsid w:val="007E4BC7"/>
    <w:rsid w:val="007E5BFA"/>
    <w:rsid w:val="007F0DAC"/>
    <w:rsid w:val="007F4A60"/>
    <w:rsid w:val="00801059"/>
    <w:rsid w:val="00803238"/>
    <w:rsid w:val="00803B35"/>
    <w:rsid w:val="00805365"/>
    <w:rsid w:val="00806A0B"/>
    <w:rsid w:val="00811965"/>
    <w:rsid w:val="00813064"/>
    <w:rsid w:val="008148AB"/>
    <w:rsid w:val="00815AA2"/>
    <w:rsid w:val="00831D11"/>
    <w:rsid w:val="00836C1E"/>
    <w:rsid w:val="00840C0D"/>
    <w:rsid w:val="00841983"/>
    <w:rsid w:val="00846F89"/>
    <w:rsid w:val="00851B87"/>
    <w:rsid w:val="00865643"/>
    <w:rsid w:val="0086583E"/>
    <w:rsid w:val="00867616"/>
    <w:rsid w:val="008703E7"/>
    <w:rsid w:val="008710BB"/>
    <w:rsid w:val="008805A9"/>
    <w:rsid w:val="008852D9"/>
    <w:rsid w:val="00886768"/>
    <w:rsid w:val="00891B49"/>
    <w:rsid w:val="008955ED"/>
    <w:rsid w:val="00897C46"/>
    <w:rsid w:val="008B0778"/>
    <w:rsid w:val="008B2538"/>
    <w:rsid w:val="008B7AAE"/>
    <w:rsid w:val="008B7AE2"/>
    <w:rsid w:val="008C2D09"/>
    <w:rsid w:val="008C2D47"/>
    <w:rsid w:val="008D265E"/>
    <w:rsid w:val="008D58DE"/>
    <w:rsid w:val="008D59B2"/>
    <w:rsid w:val="008D6F5B"/>
    <w:rsid w:val="008D7611"/>
    <w:rsid w:val="008E3049"/>
    <w:rsid w:val="008E6B03"/>
    <w:rsid w:val="008F4E71"/>
    <w:rsid w:val="009064EA"/>
    <w:rsid w:val="00917161"/>
    <w:rsid w:val="00921EDB"/>
    <w:rsid w:val="009254EF"/>
    <w:rsid w:val="00927891"/>
    <w:rsid w:val="009355E5"/>
    <w:rsid w:val="00942785"/>
    <w:rsid w:val="00952761"/>
    <w:rsid w:val="009530F2"/>
    <w:rsid w:val="00954370"/>
    <w:rsid w:val="00964F64"/>
    <w:rsid w:val="009665CF"/>
    <w:rsid w:val="00975C98"/>
    <w:rsid w:val="009862DB"/>
    <w:rsid w:val="00993729"/>
    <w:rsid w:val="00994E9B"/>
    <w:rsid w:val="009A34D6"/>
    <w:rsid w:val="009B3067"/>
    <w:rsid w:val="009B6584"/>
    <w:rsid w:val="009C1B82"/>
    <w:rsid w:val="009C34EA"/>
    <w:rsid w:val="009C4FE9"/>
    <w:rsid w:val="009C59BA"/>
    <w:rsid w:val="009C6B0E"/>
    <w:rsid w:val="009C6DB4"/>
    <w:rsid w:val="009C75E2"/>
    <w:rsid w:val="009D0FA4"/>
    <w:rsid w:val="009D4291"/>
    <w:rsid w:val="009E2017"/>
    <w:rsid w:val="009F01BD"/>
    <w:rsid w:val="009F36DC"/>
    <w:rsid w:val="009F4A44"/>
    <w:rsid w:val="009F4EF2"/>
    <w:rsid w:val="00A058C1"/>
    <w:rsid w:val="00A07A2D"/>
    <w:rsid w:val="00A07CBF"/>
    <w:rsid w:val="00A113A2"/>
    <w:rsid w:val="00A1341D"/>
    <w:rsid w:val="00A1575A"/>
    <w:rsid w:val="00A235A3"/>
    <w:rsid w:val="00A23EA3"/>
    <w:rsid w:val="00A272E3"/>
    <w:rsid w:val="00A321D3"/>
    <w:rsid w:val="00A3252C"/>
    <w:rsid w:val="00A32D55"/>
    <w:rsid w:val="00A34922"/>
    <w:rsid w:val="00A41EBB"/>
    <w:rsid w:val="00A472E5"/>
    <w:rsid w:val="00A54DC9"/>
    <w:rsid w:val="00A60195"/>
    <w:rsid w:val="00A64B28"/>
    <w:rsid w:val="00A74CB4"/>
    <w:rsid w:val="00A76799"/>
    <w:rsid w:val="00A813ED"/>
    <w:rsid w:val="00A90BBD"/>
    <w:rsid w:val="00A97A50"/>
    <w:rsid w:val="00AA025A"/>
    <w:rsid w:val="00AA0EE7"/>
    <w:rsid w:val="00AA464B"/>
    <w:rsid w:val="00AA75DF"/>
    <w:rsid w:val="00AB0736"/>
    <w:rsid w:val="00AB0B2C"/>
    <w:rsid w:val="00AB188E"/>
    <w:rsid w:val="00AB4653"/>
    <w:rsid w:val="00AB7D04"/>
    <w:rsid w:val="00AC0E0C"/>
    <w:rsid w:val="00AC4867"/>
    <w:rsid w:val="00AC64C4"/>
    <w:rsid w:val="00AC7F11"/>
    <w:rsid w:val="00AD3975"/>
    <w:rsid w:val="00AD792C"/>
    <w:rsid w:val="00AE4528"/>
    <w:rsid w:val="00AE5FDE"/>
    <w:rsid w:val="00B00B4E"/>
    <w:rsid w:val="00B07B6C"/>
    <w:rsid w:val="00B12D6F"/>
    <w:rsid w:val="00B161C6"/>
    <w:rsid w:val="00B2241D"/>
    <w:rsid w:val="00B24D77"/>
    <w:rsid w:val="00B35E65"/>
    <w:rsid w:val="00B40AAC"/>
    <w:rsid w:val="00B43D9A"/>
    <w:rsid w:val="00B51049"/>
    <w:rsid w:val="00B53A7C"/>
    <w:rsid w:val="00B54508"/>
    <w:rsid w:val="00B6104E"/>
    <w:rsid w:val="00B61A36"/>
    <w:rsid w:val="00B61B12"/>
    <w:rsid w:val="00B67105"/>
    <w:rsid w:val="00B67F87"/>
    <w:rsid w:val="00B73AEA"/>
    <w:rsid w:val="00B8066E"/>
    <w:rsid w:val="00B806E4"/>
    <w:rsid w:val="00B83296"/>
    <w:rsid w:val="00B84B76"/>
    <w:rsid w:val="00B863A2"/>
    <w:rsid w:val="00B87A9C"/>
    <w:rsid w:val="00B979B9"/>
    <w:rsid w:val="00B97C85"/>
    <w:rsid w:val="00BA086E"/>
    <w:rsid w:val="00BA156C"/>
    <w:rsid w:val="00BA485F"/>
    <w:rsid w:val="00BA5188"/>
    <w:rsid w:val="00BA7DB1"/>
    <w:rsid w:val="00BB0E97"/>
    <w:rsid w:val="00BB2DBE"/>
    <w:rsid w:val="00BC0276"/>
    <w:rsid w:val="00BC21FB"/>
    <w:rsid w:val="00BC554F"/>
    <w:rsid w:val="00BE4CD0"/>
    <w:rsid w:val="00BF2BAF"/>
    <w:rsid w:val="00C014F8"/>
    <w:rsid w:val="00C02109"/>
    <w:rsid w:val="00C0227A"/>
    <w:rsid w:val="00C03EDD"/>
    <w:rsid w:val="00C042B5"/>
    <w:rsid w:val="00C047B1"/>
    <w:rsid w:val="00C10924"/>
    <w:rsid w:val="00C133FF"/>
    <w:rsid w:val="00C217B4"/>
    <w:rsid w:val="00C22707"/>
    <w:rsid w:val="00C2357E"/>
    <w:rsid w:val="00C30E50"/>
    <w:rsid w:val="00C430C0"/>
    <w:rsid w:val="00C47339"/>
    <w:rsid w:val="00C70A12"/>
    <w:rsid w:val="00C7446E"/>
    <w:rsid w:val="00C760D3"/>
    <w:rsid w:val="00C77E81"/>
    <w:rsid w:val="00C80404"/>
    <w:rsid w:val="00C81FB3"/>
    <w:rsid w:val="00C83A24"/>
    <w:rsid w:val="00C8738F"/>
    <w:rsid w:val="00C92037"/>
    <w:rsid w:val="00C9565F"/>
    <w:rsid w:val="00CA0DA0"/>
    <w:rsid w:val="00CA4B42"/>
    <w:rsid w:val="00CA7428"/>
    <w:rsid w:val="00CB1087"/>
    <w:rsid w:val="00CB5650"/>
    <w:rsid w:val="00CB687C"/>
    <w:rsid w:val="00CC7C8B"/>
    <w:rsid w:val="00CD4F0F"/>
    <w:rsid w:val="00CD7A9F"/>
    <w:rsid w:val="00D11685"/>
    <w:rsid w:val="00D11CFB"/>
    <w:rsid w:val="00D159F6"/>
    <w:rsid w:val="00D2418A"/>
    <w:rsid w:val="00D306EA"/>
    <w:rsid w:val="00D3170B"/>
    <w:rsid w:val="00D4086D"/>
    <w:rsid w:val="00D5478D"/>
    <w:rsid w:val="00D5657E"/>
    <w:rsid w:val="00D576AE"/>
    <w:rsid w:val="00D63B4C"/>
    <w:rsid w:val="00D72D55"/>
    <w:rsid w:val="00D72F6E"/>
    <w:rsid w:val="00DA1EC3"/>
    <w:rsid w:val="00DA1FF9"/>
    <w:rsid w:val="00DB33C9"/>
    <w:rsid w:val="00DB62C8"/>
    <w:rsid w:val="00DB69B7"/>
    <w:rsid w:val="00DC00E9"/>
    <w:rsid w:val="00DC4FC3"/>
    <w:rsid w:val="00DC6A8B"/>
    <w:rsid w:val="00DC7344"/>
    <w:rsid w:val="00DD0C54"/>
    <w:rsid w:val="00DD66BE"/>
    <w:rsid w:val="00DE2F24"/>
    <w:rsid w:val="00DE526E"/>
    <w:rsid w:val="00DF67ED"/>
    <w:rsid w:val="00DF6C23"/>
    <w:rsid w:val="00E005A3"/>
    <w:rsid w:val="00E03126"/>
    <w:rsid w:val="00E17FFB"/>
    <w:rsid w:val="00E21DA5"/>
    <w:rsid w:val="00E2381D"/>
    <w:rsid w:val="00E301C0"/>
    <w:rsid w:val="00E31D4C"/>
    <w:rsid w:val="00E338A6"/>
    <w:rsid w:val="00E33CC7"/>
    <w:rsid w:val="00E51FB4"/>
    <w:rsid w:val="00E54931"/>
    <w:rsid w:val="00E57235"/>
    <w:rsid w:val="00E60005"/>
    <w:rsid w:val="00E6726C"/>
    <w:rsid w:val="00E70F4D"/>
    <w:rsid w:val="00E833BF"/>
    <w:rsid w:val="00E871F2"/>
    <w:rsid w:val="00E916C0"/>
    <w:rsid w:val="00E91A92"/>
    <w:rsid w:val="00E94E3C"/>
    <w:rsid w:val="00EA0E83"/>
    <w:rsid w:val="00EA3CDB"/>
    <w:rsid w:val="00EB0BF0"/>
    <w:rsid w:val="00EB2740"/>
    <w:rsid w:val="00EB3B70"/>
    <w:rsid w:val="00EB5279"/>
    <w:rsid w:val="00EB7329"/>
    <w:rsid w:val="00ED1646"/>
    <w:rsid w:val="00ED2E31"/>
    <w:rsid w:val="00ED4A6F"/>
    <w:rsid w:val="00ED6530"/>
    <w:rsid w:val="00EE1A77"/>
    <w:rsid w:val="00EF012A"/>
    <w:rsid w:val="00EF0C82"/>
    <w:rsid w:val="00EF182F"/>
    <w:rsid w:val="00F03F37"/>
    <w:rsid w:val="00F07565"/>
    <w:rsid w:val="00F077E5"/>
    <w:rsid w:val="00F2320B"/>
    <w:rsid w:val="00F23589"/>
    <w:rsid w:val="00F32907"/>
    <w:rsid w:val="00F4012D"/>
    <w:rsid w:val="00F4769C"/>
    <w:rsid w:val="00F52071"/>
    <w:rsid w:val="00F53BB7"/>
    <w:rsid w:val="00F63780"/>
    <w:rsid w:val="00F71916"/>
    <w:rsid w:val="00F83598"/>
    <w:rsid w:val="00F83C78"/>
    <w:rsid w:val="00F86B96"/>
    <w:rsid w:val="00FA567A"/>
    <w:rsid w:val="00FB3C02"/>
    <w:rsid w:val="00FC2CAA"/>
    <w:rsid w:val="00FD3408"/>
    <w:rsid w:val="00FD429A"/>
    <w:rsid w:val="00FD7B64"/>
    <w:rsid w:val="00FE3E36"/>
    <w:rsid w:val="00FE4B9D"/>
    <w:rsid w:val="00FE5AD0"/>
    <w:rsid w:val="00FE743A"/>
    <w:rsid w:val="00FF5196"/>
    <w:rsid w:val="111E7B2C"/>
    <w:rsid w:val="2B96D853"/>
    <w:rsid w:val="444D31EA"/>
    <w:rsid w:val="5C4A851F"/>
    <w:rsid w:val="5DC7339A"/>
    <w:rsid w:val="5F76F37B"/>
    <w:rsid w:val="65876A8A"/>
    <w:rsid w:val="681D79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5B826"/>
  <w15:chartTrackingRefBased/>
  <w15:docId w15:val="{F6E6E187-8EB7-40C5-9943-A41B499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3A3"/>
    <w:pPr>
      <w:tabs>
        <w:tab w:val="center" w:pos="4680"/>
        <w:tab w:val="right" w:pos="9360"/>
      </w:tabs>
    </w:pPr>
  </w:style>
  <w:style w:type="character" w:customStyle="1" w:styleId="HeaderChar">
    <w:name w:val="Header Char"/>
    <w:basedOn w:val="DefaultParagraphFont"/>
    <w:link w:val="Header"/>
    <w:uiPriority w:val="99"/>
    <w:rsid w:val="000B43A3"/>
  </w:style>
  <w:style w:type="paragraph" w:styleId="Footer">
    <w:name w:val="footer"/>
    <w:basedOn w:val="Normal"/>
    <w:link w:val="FooterChar"/>
    <w:uiPriority w:val="99"/>
    <w:unhideWhenUsed/>
    <w:rsid w:val="000B43A3"/>
    <w:pPr>
      <w:tabs>
        <w:tab w:val="center" w:pos="4680"/>
        <w:tab w:val="right" w:pos="9360"/>
      </w:tabs>
    </w:pPr>
  </w:style>
  <w:style w:type="character" w:customStyle="1" w:styleId="FooterChar">
    <w:name w:val="Footer Char"/>
    <w:basedOn w:val="DefaultParagraphFont"/>
    <w:link w:val="Footer"/>
    <w:uiPriority w:val="99"/>
    <w:rsid w:val="000B43A3"/>
  </w:style>
  <w:style w:type="table" w:styleId="PlainTable1">
    <w:name w:val="Plain Table 1"/>
    <w:basedOn w:val="TableNormal"/>
    <w:uiPriority w:val="41"/>
    <w:rsid w:val="00151A3F"/>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Hyperlink">
    <w:name w:val="Hyperlink"/>
    <w:basedOn w:val="DefaultParagraphFont"/>
    <w:uiPriority w:val="99"/>
    <w:unhideWhenUsed/>
    <w:rsid w:val="00151A3F"/>
    <w:rPr>
      <w:color w:val="0563C1" w:themeColor="hyperlink"/>
      <w:u w:val="single"/>
    </w:rPr>
  </w:style>
  <w:style w:type="character" w:styleId="CommentReference">
    <w:name w:val="annotation reference"/>
    <w:basedOn w:val="DefaultParagraphFont"/>
    <w:uiPriority w:val="99"/>
    <w:semiHidden/>
    <w:unhideWhenUsed/>
    <w:rsid w:val="00342C26"/>
    <w:rPr>
      <w:sz w:val="16"/>
      <w:szCs w:val="16"/>
    </w:rPr>
  </w:style>
  <w:style w:type="paragraph" w:styleId="CommentText">
    <w:name w:val="annotation text"/>
    <w:basedOn w:val="Normal"/>
    <w:link w:val="CommentTextChar"/>
    <w:uiPriority w:val="99"/>
    <w:unhideWhenUsed/>
    <w:rsid w:val="00342C26"/>
    <w:rPr>
      <w:sz w:val="20"/>
      <w:szCs w:val="20"/>
    </w:rPr>
  </w:style>
  <w:style w:type="character" w:customStyle="1" w:styleId="CommentTextChar">
    <w:name w:val="Comment Text Char"/>
    <w:basedOn w:val="DefaultParagraphFont"/>
    <w:link w:val="CommentText"/>
    <w:uiPriority w:val="99"/>
    <w:rsid w:val="00342C26"/>
    <w:rPr>
      <w:sz w:val="20"/>
      <w:szCs w:val="20"/>
    </w:rPr>
  </w:style>
  <w:style w:type="paragraph" w:styleId="CommentSubject">
    <w:name w:val="annotation subject"/>
    <w:basedOn w:val="CommentText"/>
    <w:next w:val="CommentText"/>
    <w:link w:val="CommentSubjectChar"/>
    <w:uiPriority w:val="99"/>
    <w:semiHidden/>
    <w:unhideWhenUsed/>
    <w:rsid w:val="00342C26"/>
    <w:rPr>
      <w:b/>
      <w:bCs/>
    </w:rPr>
  </w:style>
  <w:style w:type="character" w:customStyle="1" w:styleId="CommentSubjectChar">
    <w:name w:val="Comment Subject Char"/>
    <w:basedOn w:val="CommentTextChar"/>
    <w:link w:val="CommentSubject"/>
    <w:uiPriority w:val="99"/>
    <w:semiHidden/>
    <w:rsid w:val="00342C26"/>
    <w:rPr>
      <w:b/>
      <w:bCs/>
      <w:sz w:val="20"/>
      <w:szCs w:val="20"/>
    </w:rPr>
  </w:style>
  <w:style w:type="paragraph" w:styleId="ListParagraph">
    <w:name w:val="List Paragraph"/>
    <w:basedOn w:val="Normal"/>
    <w:link w:val="ListParagraphChar"/>
    <w:uiPriority w:val="34"/>
    <w:qFormat/>
    <w:rsid w:val="00381DF8"/>
    <w:pPr>
      <w:ind w:left="720"/>
      <w:contextualSpacing/>
    </w:pPr>
  </w:style>
  <w:style w:type="character" w:styleId="UnresolvedMention">
    <w:name w:val="Unresolved Mention"/>
    <w:basedOn w:val="DefaultParagraphFont"/>
    <w:uiPriority w:val="99"/>
    <w:semiHidden/>
    <w:unhideWhenUsed/>
    <w:rsid w:val="00E03126"/>
    <w:rPr>
      <w:color w:val="605E5C"/>
      <w:shd w:val="clear" w:color="auto" w:fill="E1DFDD"/>
    </w:rPr>
  </w:style>
  <w:style w:type="character" w:customStyle="1" w:styleId="ListParagraphChar">
    <w:name w:val="List Paragraph Char"/>
    <w:basedOn w:val="DefaultParagraphFont"/>
    <w:link w:val="ListParagraph"/>
    <w:uiPriority w:val="34"/>
    <w:locked/>
    <w:rsid w:val="00217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222131">
      <w:bodyDiv w:val="1"/>
      <w:marLeft w:val="0"/>
      <w:marRight w:val="0"/>
      <w:marTop w:val="0"/>
      <w:marBottom w:val="0"/>
      <w:divBdr>
        <w:top w:val="none" w:sz="0" w:space="0" w:color="auto"/>
        <w:left w:val="none" w:sz="0" w:space="0" w:color="auto"/>
        <w:bottom w:val="none" w:sz="0" w:space="0" w:color="auto"/>
        <w:right w:val="none" w:sz="0" w:space="0" w:color="auto"/>
      </w:divBdr>
    </w:div>
    <w:div w:id="490953873">
      <w:bodyDiv w:val="1"/>
      <w:marLeft w:val="0"/>
      <w:marRight w:val="0"/>
      <w:marTop w:val="0"/>
      <w:marBottom w:val="0"/>
      <w:divBdr>
        <w:top w:val="none" w:sz="0" w:space="0" w:color="auto"/>
        <w:left w:val="none" w:sz="0" w:space="0" w:color="auto"/>
        <w:bottom w:val="none" w:sz="0" w:space="0" w:color="auto"/>
        <w:right w:val="none" w:sz="0" w:space="0" w:color="auto"/>
      </w:divBdr>
      <w:divsChild>
        <w:div w:id="340131967">
          <w:marLeft w:val="0"/>
          <w:marRight w:val="0"/>
          <w:marTop w:val="0"/>
          <w:marBottom w:val="0"/>
          <w:divBdr>
            <w:top w:val="none" w:sz="0" w:space="0" w:color="auto"/>
            <w:left w:val="none" w:sz="0" w:space="0" w:color="auto"/>
            <w:bottom w:val="none" w:sz="0" w:space="0" w:color="auto"/>
            <w:right w:val="none" w:sz="0" w:space="0" w:color="auto"/>
          </w:divBdr>
        </w:div>
        <w:div w:id="78791355">
          <w:marLeft w:val="0"/>
          <w:marRight w:val="0"/>
          <w:marTop w:val="0"/>
          <w:marBottom w:val="0"/>
          <w:divBdr>
            <w:top w:val="none" w:sz="0" w:space="0" w:color="auto"/>
            <w:left w:val="none" w:sz="0" w:space="0" w:color="auto"/>
            <w:bottom w:val="none" w:sz="0" w:space="0" w:color="auto"/>
            <w:right w:val="none" w:sz="0" w:space="0" w:color="auto"/>
          </w:divBdr>
        </w:div>
        <w:div w:id="720861880">
          <w:marLeft w:val="0"/>
          <w:marRight w:val="0"/>
          <w:marTop w:val="0"/>
          <w:marBottom w:val="0"/>
          <w:divBdr>
            <w:top w:val="none" w:sz="0" w:space="0" w:color="auto"/>
            <w:left w:val="none" w:sz="0" w:space="0" w:color="auto"/>
            <w:bottom w:val="none" w:sz="0" w:space="0" w:color="auto"/>
            <w:right w:val="none" w:sz="0" w:space="0" w:color="auto"/>
          </w:divBdr>
        </w:div>
        <w:div w:id="179701921">
          <w:marLeft w:val="0"/>
          <w:marRight w:val="0"/>
          <w:marTop w:val="0"/>
          <w:marBottom w:val="0"/>
          <w:divBdr>
            <w:top w:val="none" w:sz="0" w:space="0" w:color="auto"/>
            <w:left w:val="none" w:sz="0" w:space="0" w:color="auto"/>
            <w:bottom w:val="none" w:sz="0" w:space="0" w:color="auto"/>
            <w:right w:val="none" w:sz="0" w:space="0" w:color="auto"/>
          </w:divBdr>
        </w:div>
      </w:divsChild>
    </w:div>
    <w:div w:id="1236429195">
      <w:bodyDiv w:val="1"/>
      <w:marLeft w:val="0"/>
      <w:marRight w:val="0"/>
      <w:marTop w:val="0"/>
      <w:marBottom w:val="0"/>
      <w:divBdr>
        <w:top w:val="none" w:sz="0" w:space="0" w:color="auto"/>
        <w:left w:val="none" w:sz="0" w:space="0" w:color="auto"/>
        <w:bottom w:val="none" w:sz="0" w:space="0" w:color="auto"/>
        <w:right w:val="none" w:sz="0" w:space="0" w:color="auto"/>
      </w:divBdr>
    </w:div>
    <w:div w:id="1426413537">
      <w:bodyDiv w:val="1"/>
      <w:marLeft w:val="0"/>
      <w:marRight w:val="0"/>
      <w:marTop w:val="0"/>
      <w:marBottom w:val="0"/>
      <w:divBdr>
        <w:top w:val="none" w:sz="0" w:space="0" w:color="auto"/>
        <w:left w:val="none" w:sz="0" w:space="0" w:color="auto"/>
        <w:bottom w:val="none" w:sz="0" w:space="0" w:color="auto"/>
        <w:right w:val="none" w:sz="0" w:space="0" w:color="auto"/>
      </w:divBdr>
    </w:div>
    <w:div w:id="1589731811">
      <w:bodyDiv w:val="1"/>
      <w:marLeft w:val="0"/>
      <w:marRight w:val="0"/>
      <w:marTop w:val="0"/>
      <w:marBottom w:val="0"/>
      <w:divBdr>
        <w:top w:val="none" w:sz="0" w:space="0" w:color="auto"/>
        <w:left w:val="none" w:sz="0" w:space="0" w:color="auto"/>
        <w:bottom w:val="none" w:sz="0" w:space="0" w:color="auto"/>
        <w:right w:val="none" w:sz="0" w:space="0" w:color="auto"/>
      </w:divBdr>
      <w:divsChild>
        <w:div w:id="1999339432">
          <w:marLeft w:val="0"/>
          <w:marRight w:val="0"/>
          <w:marTop w:val="0"/>
          <w:marBottom w:val="0"/>
          <w:divBdr>
            <w:top w:val="none" w:sz="0" w:space="0" w:color="auto"/>
            <w:left w:val="none" w:sz="0" w:space="0" w:color="auto"/>
            <w:bottom w:val="none" w:sz="0" w:space="0" w:color="auto"/>
            <w:right w:val="none" w:sz="0" w:space="0" w:color="auto"/>
          </w:divBdr>
        </w:div>
        <w:div w:id="2130706755">
          <w:marLeft w:val="0"/>
          <w:marRight w:val="0"/>
          <w:marTop w:val="0"/>
          <w:marBottom w:val="0"/>
          <w:divBdr>
            <w:top w:val="none" w:sz="0" w:space="0" w:color="auto"/>
            <w:left w:val="none" w:sz="0" w:space="0" w:color="auto"/>
            <w:bottom w:val="none" w:sz="0" w:space="0" w:color="auto"/>
            <w:right w:val="none" w:sz="0" w:space="0" w:color="auto"/>
          </w:divBdr>
        </w:div>
        <w:div w:id="1697926808">
          <w:marLeft w:val="0"/>
          <w:marRight w:val="0"/>
          <w:marTop w:val="0"/>
          <w:marBottom w:val="0"/>
          <w:divBdr>
            <w:top w:val="none" w:sz="0" w:space="0" w:color="auto"/>
            <w:left w:val="none" w:sz="0" w:space="0" w:color="auto"/>
            <w:bottom w:val="none" w:sz="0" w:space="0" w:color="auto"/>
            <w:right w:val="none" w:sz="0" w:space="0" w:color="auto"/>
          </w:divBdr>
        </w:div>
        <w:div w:id="1102339007">
          <w:marLeft w:val="0"/>
          <w:marRight w:val="0"/>
          <w:marTop w:val="0"/>
          <w:marBottom w:val="0"/>
          <w:divBdr>
            <w:top w:val="none" w:sz="0" w:space="0" w:color="auto"/>
            <w:left w:val="none" w:sz="0" w:space="0" w:color="auto"/>
            <w:bottom w:val="none" w:sz="0" w:space="0" w:color="auto"/>
            <w:right w:val="none" w:sz="0" w:space="0" w:color="auto"/>
          </w:divBdr>
        </w:div>
      </w:divsChild>
    </w:div>
    <w:div w:id="184057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0D5F9B-FA16-44BB-B45B-81AB55C26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D270E-A11F-4A78-B173-9A45803453C4}">
  <ds:schemaRefs>
    <ds:schemaRef ds:uri="http://schemas.microsoft.com/sharepoint/v3/contenttype/forms"/>
  </ds:schemaRefs>
</ds:datastoreItem>
</file>

<file path=customXml/itemProps3.xml><?xml version="1.0" encoding="utf-8"?>
<ds:datastoreItem xmlns:ds="http://schemas.openxmlformats.org/officeDocument/2006/customXml" ds:itemID="{D65A15BE-9E39-4B22-98CE-E32A902918B1}">
  <ds:schemaRefs>
    <ds:schemaRef ds:uri="http://schemas.microsoft.com/sharepoint/events"/>
  </ds:schemaRefs>
</ds:datastoreItem>
</file>

<file path=customXml/itemProps4.xml><?xml version="1.0" encoding="utf-8"?>
<ds:datastoreItem xmlns:ds="http://schemas.openxmlformats.org/officeDocument/2006/customXml" ds:itemID="{6FEB7BDD-4751-4134-B464-2967FBAA45E5}">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2429</Words>
  <Characters>13849</Characters>
  <Application>Microsoft Office Word</Application>
  <DocSecurity>0</DocSecurity>
  <Lines>115</Lines>
  <Paragraphs>32</Paragraphs>
  <ScaleCrop>false</ScaleCrop>
  <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Horne</dc:creator>
  <cp:keywords/>
  <dc:description/>
  <cp:lastModifiedBy>Sara Horne</cp:lastModifiedBy>
  <cp:revision>4</cp:revision>
  <dcterms:created xsi:type="dcterms:W3CDTF">2024-09-05T10:03:00Z</dcterms:created>
  <dcterms:modified xsi:type="dcterms:W3CDTF">2025-01-08T23:20:00Z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0x010100FBBD452E7901CB43A904748D0B4819ED</vt:lpwstr>
  </property>
  <property fmtid="{D5CDD505-2E9C-101B-9397-08002B2CF9AE}" pid="3" name="MediaServiceImageTags">
    <vt:lpwstr/>
  </property>
</Properties>
</file>